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DAB" w:rsidRPr="008A38EF" w:rsidRDefault="008A38EF" w:rsidP="008B2F0A">
      <w:pPr>
        <w:pStyle w:val="Default"/>
        <w:jc w:val="center"/>
        <w:rPr>
          <w:rFonts w:ascii="Helvetica" w:hAnsi="Helvetica" w:cs="Times New Roman"/>
          <w:b/>
          <w:i/>
          <w:iCs/>
          <w:color w:val="auto"/>
        </w:rPr>
      </w:pPr>
      <w:r>
        <w:rPr>
          <w:noProof/>
          <w:lang w:eastAsia="fr-FR"/>
        </w:rPr>
        <w:drawing>
          <wp:inline distT="0" distB="0" distL="0" distR="0">
            <wp:extent cx="3942080" cy="1605280"/>
            <wp:effectExtent l="0" t="0" r="0" b="0"/>
            <wp:docPr id="1" name="Image 2" descr="Macintosh HD:Users:paulphcord: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acintosh HD:Users:paulphcord:Desktop:head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2080" cy="1605280"/>
                    </a:xfrm>
                    <a:prstGeom prst="rect">
                      <a:avLst/>
                    </a:prstGeom>
                    <a:noFill/>
                    <a:ln>
                      <a:noFill/>
                    </a:ln>
                  </pic:spPr>
                </pic:pic>
              </a:graphicData>
            </a:graphic>
          </wp:inline>
        </w:drawing>
      </w:r>
    </w:p>
    <w:p w:rsidR="00605DAB" w:rsidRPr="008A38EF" w:rsidRDefault="00605DAB" w:rsidP="004F5ABE">
      <w:pPr>
        <w:pStyle w:val="Default"/>
        <w:rPr>
          <w:rFonts w:ascii="Helvetica" w:hAnsi="Helvetica" w:cs="Times New Roman"/>
          <w:b/>
          <w:i/>
          <w:iCs/>
          <w:color w:val="auto"/>
        </w:rPr>
      </w:pPr>
    </w:p>
    <w:p w:rsidR="00605DAB" w:rsidRPr="008A38EF" w:rsidRDefault="00605DAB" w:rsidP="008B2F0A">
      <w:pPr>
        <w:pStyle w:val="Default"/>
        <w:jc w:val="center"/>
        <w:rPr>
          <w:rFonts w:ascii="Helvetica" w:hAnsi="Helvetica" w:cs="Times New Roman"/>
          <w:b/>
          <w:i/>
          <w:iCs/>
          <w:color w:val="auto"/>
        </w:rPr>
      </w:pPr>
      <w:r w:rsidRPr="008A38EF">
        <w:rPr>
          <w:rFonts w:ascii="Helvetica" w:hAnsi="Helvetica" w:cs="Times New Roman"/>
          <w:b/>
          <w:i/>
          <w:iCs/>
          <w:color w:val="auto"/>
        </w:rPr>
        <w:t>Compte Rendu de l’Assemblée Générale Ordinaire du 10 mars 2016</w:t>
      </w:r>
    </w:p>
    <w:p w:rsidR="00605DAB" w:rsidRPr="008A38EF" w:rsidRDefault="00605DAB" w:rsidP="004F5ABE">
      <w:pPr>
        <w:pStyle w:val="Default"/>
        <w:rPr>
          <w:rFonts w:ascii="Helvetica" w:hAnsi="Helvetica" w:cs="Times New Roman"/>
          <w:iCs/>
          <w:color w:val="auto"/>
          <w:sz w:val="20"/>
          <w:szCs w:val="20"/>
        </w:rPr>
      </w:pPr>
    </w:p>
    <w:p w:rsidR="00605DAB" w:rsidRPr="008A38EF" w:rsidRDefault="00605DAB" w:rsidP="004F5ABE">
      <w:pPr>
        <w:pStyle w:val="Default"/>
        <w:rPr>
          <w:rFonts w:ascii="Helvetica" w:hAnsi="Helvetica" w:cs="Times New Roman"/>
          <w:iCs/>
          <w:color w:val="auto"/>
          <w:sz w:val="20"/>
          <w:szCs w:val="20"/>
        </w:rPr>
      </w:pPr>
    </w:p>
    <w:p w:rsidR="00605DAB" w:rsidRPr="008A38EF" w:rsidRDefault="00605DAB" w:rsidP="004F5ABE">
      <w:pPr>
        <w:pStyle w:val="Default"/>
        <w:rPr>
          <w:rFonts w:ascii="Helvetica" w:hAnsi="Helvetica"/>
          <w:color w:val="auto"/>
          <w:sz w:val="20"/>
          <w:szCs w:val="20"/>
        </w:rPr>
      </w:pPr>
      <w:r w:rsidRPr="008A38EF">
        <w:rPr>
          <w:rFonts w:ascii="Helvetica" w:hAnsi="Helvetica" w:cs="Times New Roman"/>
          <w:b/>
          <w:iCs/>
          <w:color w:val="auto"/>
          <w:sz w:val="20"/>
          <w:szCs w:val="20"/>
        </w:rPr>
        <w:t>Présents </w:t>
      </w:r>
      <w:r w:rsidRPr="008A38EF">
        <w:rPr>
          <w:rFonts w:ascii="Helvetica" w:hAnsi="Helvetica" w:cs="Times New Roman"/>
          <w:iCs/>
          <w:color w:val="auto"/>
          <w:sz w:val="20"/>
          <w:szCs w:val="20"/>
        </w:rPr>
        <w:t xml:space="preserve">: Geneviève Ancel ; Paul-Philippe Cord ; Odile Guillaud ; </w:t>
      </w:r>
      <w:r w:rsidRPr="008A38EF">
        <w:rPr>
          <w:rFonts w:ascii="Helvetica" w:hAnsi="Helvetica"/>
          <w:color w:val="auto"/>
          <w:sz w:val="20"/>
          <w:szCs w:val="20"/>
        </w:rPr>
        <w:t>Patrick Brun ; Jean-Claude Devèze ; Jean-Baptiste de Foucauld ; Annie Gourdel ; Henri-Jack Henrion ; Marcel Loarec ; Regis Moreira ; Jean-Claude Sommaire ; Patrick Boulte; Martine Huillard ;; Monique Krieguer ; Mireille Escaffre ; Eliane Faure-Vincent ; Marie-Odile Terrenoire ; Agnes Legris</w:t>
      </w:r>
      <w:r w:rsidRPr="008A38EF">
        <w:rPr>
          <w:rFonts w:ascii="Helvetica" w:hAnsi="Helvetica"/>
          <w:i/>
          <w:color w:val="auto"/>
          <w:sz w:val="20"/>
          <w:szCs w:val="20"/>
        </w:rPr>
        <w:t xml:space="preserve"> Dominique Debeaucorps</w:t>
      </w:r>
      <w:r w:rsidRPr="008A38EF">
        <w:rPr>
          <w:rFonts w:ascii="Helvetica" w:hAnsi="Helvetica"/>
          <w:color w:val="auto"/>
          <w:sz w:val="20"/>
          <w:szCs w:val="20"/>
        </w:rPr>
        <w:t> .</w:t>
      </w:r>
      <w:r w:rsidRPr="008A38EF">
        <w:rPr>
          <w:rFonts w:ascii="Helvetica" w:hAnsi="Helvetica"/>
          <w:i/>
          <w:color w:val="auto"/>
          <w:sz w:val="20"/>
          <w:szCs w:val="20"/>
        </w:rPr>
        <w:t xml:space="preserve"> </w:t>
      </w:r>
    </w:p>
    <w:p w:rsidR="00605DAB" w:rsidRPr="008A38EF" w:rsidRDefault="00605DAB" w:rsidP="004F5ABE">
      <w:pPr>
        <w:pStyle w:val="Default"/>
        <w:rPr>
          <w:rFonts w:ascii="Helvetica" w:hAnsi="Helvetica"/>
          <w:i/>
          <w:color w:val="auto"/>
          <w:sz w:val="20"/>
          <w:szCs w:val="20"/>
          <w:highlight w:val="yellow"/>
        </w:rPr>
      </w:pPr>
    </w:p>
    <w:p w:rsidR="00605DAB" w:rsidRPr="008A38EF" w:rsidRDefault="00605DAB" w:rsidP="004F5ABE">
      <w:pPr>
        <w:pStyle w:val="Default"/>
        <w:rPr>
          <w:rFonts w:ascii="Helvetica" w:hAnsi="Helvetica"/>
          <w:color w:val="auto"/>
          <w:sz w:val="20"/>
          <w:szCs w:val="20"/>
        </w:rPr>
      </w:pPr>
      <w:r w:rsidRPr="008A38EF">
        <w:rPr>
          <w:rFonts w:ascii="Helvetica" w:hAnsi="Helvetica"/>
          <w:b/>
          <w:color w:val="auto"/>
          <w:sz w:val="20"/>
          <w:szCs w:val="20"/>
        </w:rPr>
        <w:t>Pouvoirs </w:t>
      </w:r>
      <w:r w:rsidRPr="008A38EF">
        <w:rPr>
          <w:rFonts w:ascii="Helvetica" w:hAnsi="Helvetica"/>
          <w:b/>
          <w:color w:val="FF0000"/>
          <w:sz w:val="20"/>
          <w:szCs w:val="20"/>
        </w:rPr>
        <w:t>:</w:t>
      </w:r>
      <w:r w:rsidRPr="008A38EF">
        <w:rPr>
          <w:rFonts w:ascii="Helvetica" w:hAnsi="Helvetica"/>
          <w:b/>
          <w:color w:val="auto"/>
          <w:sz w:val="20"/>
          <w:szCs w:val="20"/>
        </w:rPr>
        <w:t xml:space="preserve"> 15</w:t>
      </w:r>
    </w:p>
    <w:p w:rsidR="00605DAB" w:rsidRPr="008A38EF" w:rsidRDefault="00605DAB" w:rsidP="004F5ABE">
      <w:pPr>
        <w:pStyle w:val="Default"/>
        <w:rPr>
          <w:rFonts w:ascii="Helvetica" w:hAnsi="Helvetica"/>
          <w:b/>
          <w:color w:val="auto"/>
          <w:sz w:val="20"/>
          <w:szCs w:val="20"/>
        </w:rPr>
      </w:pPr>
    </w:p>
    <w:p w:rsidR="00605DAB" w:rsidRPr="008A38EF" w:rsidRDefault="00605DAB" w:rsidP="004F5ABE">
      <w:pPr>
        <w:pStyle w:val="Default"/>
        <w:rPr>
          <w:rFonts w:ascii="Helvetica" w:hAnsi="Helvetica"/>
          <w:b/>
          <w:color w:val="auto"/>
          <w:sz w:val="20"/>
          <w:szCs w:val="20"/>
        </w:rPr>
      </w:pPr>
      <w:r w:rsidRPr="008A38EF">
        <w:rPr>
          <w:rFonts w:ascii="Helvetica" w:hAnsi="Helvetica"/>
          <w:b/>
          <w:color w:val="auto"/>
          <w:sz w:val="20"/>
          <w:szCs w:val="20"/>
        </w:rPr>
        <w:t>Présentation du rapport moral</w:t>
      </w:r>
    </w:p>
    <w:p w:rsidR="00605DAB" w:rsidRPr="008A38EF" w:rsidRDefault="00605DAB" w:rsidP="004F5ABE">
      <w:pPr>
        <w:pStyle w:val="Default"/>
        <w:rPr>
          <w:rFonts w:ascii="Helvetica" w:hAnsi="Helvetica"/>
          <w:color w:val="auto"/>
          <w:sz w:val="20"/>
          <w:szCs w:val="20"/>
        </w:rPr>
      </w:pPr>
    </w:p>
    <w:p w:rsidR="00605DAB" w:rsidRPr="008A38EF" w:rsidRDefault="00605DAB" w:rsidP="004F5ABE">
      <w:pPr>
        <w:pStyle w:val="Default"/>
        <w:rPr>
          <w:rFonts w:ascii="Helvetica" w:hAnsi="Helvetica"/>
          <w:color w:val="auto"/>
          <w:sz w:val="20"/>
          <w:szCs w:val="20"/>
        </w:rPr>
      </w:pPr>
      <w:r w:rsidRPr="008A38EF">
        <w:rPr>
          <w:rFonts w:ascii="Helvetica" w:hAnsi="Helvetica"/>
          <w:b/>
          <w:color w:val="auto"/>
          <w:sz w:val="20"/>
          <w:szCs w:val="20"/>
        </w:rPr>
        <w:t>Discussion</w:t>
      </w:r>
      <w:r w:rsidRPr="008A38EF">
        <w:rPr>
          <w:rFonts w:ascii="Helvetica" w:hAnsi="Helvetica"/>
          <w:color w:val="auto"/>
          <w:sz w:val="20"/>
          <w:szCs w:val="20"/>
        </w:rPr>
        <w:t> :</w:t>
      </w:r>
    </w:p>
    <w:p w:rsidR="00605DAB" w:rsidRPr="008A38EF" w:rsidRDefault="00605DAB" w:rsidP="004F5ABE">
      <w:pPr>
        <w:pStyle w:val="Default"/>
        <w:rPr>
          <w:rFonts w:ascii="Helvetica" w:hAnsi="Helvetica"/>
          <w:color w:val="auto"/>
          <w:sz w:val="20"/>
          <w:szCs w:val="20"/>
        </w:rPr>
      </w:pPr>
    </w:p>
    <w:p w:rsidR="00605DAB" w:rsidRPr="008A38EF" w:rsidRDefault="00605DAB" w:rsidP="004F5ABE">
      <w:pPr>
        <w:pStyle w:val="Default"/>
        <w:rPr>
          <w:rFonts w:ascii="Helvetica" w:hAnsi="Helvetica"/>
          <w:color w:val="auto"/>
          <w:sz w:val="20"/>
          <w:szCs w:val="20"/>
        </w:rPr>
      </w:pPr>
      <w:r w:rsidRPr="008A38EF">
        <w:rPr>
          <w:rFonts w:ascii="Helvetica" w:hAnsi="Helvetica"/>
          <w:color w:val="auto"/>
          <w:sz w:val="20"/>
          <w:szCs w:val="20"/>
        </w:rPr>
        <w:t xml:space="preserve">JBdF souhaite un travail sur le </w:t>
      </w:r>
      <w:r w:rsidRPr="008A38EF">
        <w:rPr>
          <w:rFonts w:ascii="Helvetica" w:hAnsi="Helvetica"/>
          <w:b/>
          <w:color w:val="auto"/>
          <w:sz w:val="20"/>
          <w:szCs w:val="20"/>
        </w:rPr>
        <w:t>paysage religieux</w:t>
      </w:r>
      <w:r w:rsidRPr="008A38EF">
        <w:rPr>
          <w:rFonts w:ascii="Helvetica" w:hAnsi="Helvetica"/>
          <w:color w:val="auto"/>
          <w:sz w:val="20"/>
          <w:szCs w:val="20"/>
        </w:rPr>
        <w:t xml:space="preserve"> pour achever le travail accompli et éventuellement ouvrir de nouvelles voies. JCD signale qu’un sujet proche est traité par le Pacte civique, celui de la laïcité ; une fiche repère est en préparation.</w:t>
      </w:r>
    </w:p>
    <w:p w:rsidR="00605DAB" w:rsidRPr="008A38EF" w:rsidRDefault="00605DAB" w:rsidP="004F5ABE">
      <w:pPr>
        <w:pStyle w:val="Default"/>
        <w:rPr>
          <w:rFonts w:ascii="Helvetica" w:hAnsi="Helvetica"/>
          <w:color w:val="auto"/>
          <w:sz w:val="20"/>
          <w:szCs w:val="20"/>
        </w:rPr>
      </w:pPr>
      <w:r w:rsidRPr="008A38EF">
        <w:rPr>
          <w:rFonts w:ascii="Helvetica" w:hAnsi="Helvetica"/>
          <w:color w:val="auto"/>
          <w:sz w:val="20"/>
          <w:szCs w:val="20"/>
        </w:rPr>
        <w:t xml:space="preserve">Il a été proposé de </w:t>
      </w:r>
      <w:r w:rsidRPr="008A38EF">
        <w:rPr>
          <w:rFonts w:ascii="Helvetica" w:hAnsi="Helvetica"/>
          <w:b/>
          <w:color w:val="auto"/>
          <w:sz w:val="20"/>
          <w:szCs w:val="20"/>
        </w:rPr>
        <w:t>renforcer nos liens</w:t>
      </w:r>
      <w:r w:rsidRPr="008A38EF">
        <w:rPr>
          <w:rFonts w:ascii="Helvetica" w:hAnsi="Helvetica"/>
          <w:color w:val="auto"/>
          <w:sz w:val="20"/>
          <w:szCs w:val="20"/>
        </w:rPr>
        <w:t xml:space="preserve"> (à travers par exemple des activités communes) non seulement avec  le Pacte Civique,  mais aussi avec :</w:t>
      </w:r>
      <w:bookmarkStart w:id="0" w:name="_GoBack"/>
      <w:bookmarkEnd w:id="0"/>
    </w:p>
    <w:p w:rsidR="00605DAB" w:rsidRPr="008A38EF" w:rsidRDefault="00605DAB" w:rsidP="003F50DB">
      <w:pPr>
        <w:pStyle w:val="Default"/>
        <w:numPr>
          <w:ilvl w:val="0"/>
          <w:numId w:val="13"/>
        </w:numPr>
        <w:rPr>
          <w:rFonts w:ascii="Helvetica" w:hAnsi="Helvetica"/>
          <w:color w:val="auto"/>
          <w:sz w:val="20"/>
          <w:szCs w:val="20"/>
        </w:rPr>
      </w:pPr>
      <w:r w:rsidRPr="008A38EF">
        <w:rPr>
          <w:rFonts w:ascii="Helvetica" w:hAnsi="Helvetica"/>
          <w:color w:val="auto"/>
          <w:sz w:val="20"/>
          <w:szCs w:val="20"/>
        </w:rPr>
        <w:t>La Traversée</w:t>
      </w:r>
    </w:p>
    <w:p w:rsidR="00605DAB" w:rsidRPr="008A38EF" w:rsidRDefault="00605DAB" w:rsidP="003F50DB">
      <w:pPr>
        <w:pStyle w:val="Default"/>
        <w:numPr>
          <w:ilvl w:val="0"/>
          <w:numId w:val="13"/>
        </w:numPr>
        <w:rPr>
          <w:rFonts w:ascii="Helvetica" w:hAnsi="Helvetica"/>
          <w:color w:val="auto"/>
          <w:sz w:val="20"/>
          <w:szCs w:val="20"/>
        </w:rPr>
      </w:pPr>
      <w:r w:rsidRPr="008A38EF">
        <w:rPr>
          <w:rFonts w:ascii="Helvetica" w:hAnsi="Helvetica"/>
          <w:color w:val="auto"/>
          <w:sz w:val="20"/>
          <w:szCs w:val="20"/>
        </w:rPr>
        <w:t>Dialogues en Humanité</w:t>
      </w:r>
    </w:p>
    <w:p w:rsidR="00605DAB" w:rsidRPr="008A38EF" w:rsidRDefault="00605DAB" w:rsidP="003F50DB">
      <w:pPr>
        <w:pStyle w:val="Default"/>
        <w:numPr>
          <w:ilvl w:val="0"/>
          <w:numId w:val="13"/>
        </w:numPr>
        <w:rPr>
          <w:rFonts w:ascii="Helvetica" w:hAnsi="Helvetica" w:cs="Times New Roman"/>
          <w:color w:val="auto"/>
          <w:sz w:val="20"/>
          <w:szCs w:val="20"/>
        </w:rPr>
      </w:pPr>
      <w:r w:rsidRPr="008A38EF">
        <w:rPr>
          <w:rFonts w:ascii="Helvetica" w:hAnsi="Helvetica" w:cs="Times New Roman"/>
          <w:color w:val="auto"/>
          <w:sz w:val="20"/>
          <w:szCs w:val="20"/>
        </w:rPr>
        <w:t>Initiatives et Changements</w:t>
      </w:r>
    </w:p>
    <w:p w:rsidR="00605DAB" w:rsidRPr="008A38EF" w:rsidRDefault="00605DAB" w:rsidP="003F50DB">
      <w:pPr>
        <w:pStyle w:val="Default"/>
        <w:numPr>
          <w:ilvl w:val="0"/>
          <w:numId w:val="13"/>
        </w:numPr>
        <w:rPr>
          <w:rFonts w:ascii="Helvetica" w:hAnsi="Helvetica" w:cs="Times New Roman"/>
          <w:color w:val="auto"/>
          <w:sz w:val="20"/>
          <w:szCs w:val="20"/>
        </w:rPr>
      </w:pPr>
      <w:r w:rsidRPr="008A38EF">
        <w:rPr>
          <w:rFonts w:ascii="Helvetica" w:hAnsi="Helvetica" w:cs="Times New Roman"/>
          <w:color w:val="auto"/>
          <w:sz w:val="20"/>
          <w:szCs w:val="20"/>
        </w:rPr>
        <w:t>Coexister </w:t>
      </w:r>
    </w:p>
    <w:p w:rsidR="00605DAB" w:rsidRPr="008A38EF" w:rsidRDefault="00605DAB" w:rsidP="003F50DB">
      <w:pPr>
        <w:pStyle w:val="Default"/>
        <w:numPr>
          <w:ilvl w:val="0"/>
          <w:numId w:val="13"/>
        </w:numPr>
        <w:rPr>
          <w:rFonts w:ascii="Helvetica" w:hAnsi="Helvetica" w:cs="Times New Roman"/>
          <w:color w:val="auto"/>
          <w:sz w:val="20"/>
          <w:szCs w:val="20"/>
        </w:rPr>
      </w:pPr>
      <w:r w:rsidRPr="008A38EF">
        <w:rPr>
          <w:rFonts w:ascii="Helvetica" w:hAnsi="Helvetica" w:cs="Times New Roman"/>
          <w:color w:val="auto"/>
          <w:sz w:val="20"/>
          <w:szCs w:val="20"/>
        </w:rPr>
        <w:t>Les Scouts Musulmans et les autres</w:t>
      </w:r>
    </w:p>
    <w:p w:rsidR="00605DAB" w:rsidRPr="008A38EF" w:rsidRDefault="00605DAB" w:rsidP="003F50DB">
      <w:pPr>
        <w:pStyle w:val="Default"/>
        <w:numPr>
          <w:ilvl w:val="0"/>
          <w:numId w:val="13"/>
        </w:numPr>
        <w:rPr>
          <w:rFonts w:ascii="Helvetica" w:hAnsi="Helvetica" w:cs="Times New Roman"/>
          <w:color w:val="auto"/>
          <w:sz w:val="20"/>
          <w:szCs w:val="20"/>
        </w:rPr>
      </w:pPr>
      <w:r w:rsidRPr="008A38EF">
        <w:rPr>
          <w:rFonts w:ascii="Helvetica" w:hAnsi="Helvetica" w:cs="Times New Roman"/>
          <w:color w:val="auto"/>
          <w:sz w:val="20"/>
          <w:szCs w:val="20"/>
        </w:rPr>
        <w:t xml:space="preserve">AISA </w:t>
      </w:r>
    </w:p>
    <w:p w:rsidR="00605DAB" w:rsidRPr="008A38EF" w:rsidRDefault="00605DAB" w:rsidP="003F50DB">
      <w:pPr>
        <w:pStyle w:val="Default"/>
        <w:numPr>
          <w:ilvl w:val="0"/>
          <w:numId w:val="13"/>
        </w:numPr>
        <w:rPr>
          <w:rFonts w:ascii="Helvetica" w:hAnsi="Helvetica" w:cs="Times New Roman"/>
          <w:color w:val="auto"/>
          <w:sz w:val="20"/>
          <w:szCs w:val="20"/>
        </w:rPr>
      </w:pPr>
      <w:r w:rsidRPr="008A38EF">
        <w:rPr>
          <w:rFonts w:ascii="Helvetica" w:hAnsi="Helvetica" w:cs="Times New Roman"/>
          <w:color w:val="auto"/>
          <w:sz w:val="20"/>
          <w:szCs w:val="20"/>
        </w:rPr>
        <w:t>Education en héritage ?</w:t>
      </w:r>
    </w:p>
    <w:p w:rsidR="00605DAB" w:rsidRPr="008A38EF" w:rsidRDefault="00605DAB" w:rsidP="004F5ABE">
      <w:pPr>
        <w:pStyle w:val="Default"/>
        <w:rPr>
          <w:rFonts w:ascii="Helvetica" w:hAnsi="Helvetica" w:cs="Times New Roman"/>
          <w:color w:val="auto"/>
          <w:sz w:val="20"/>
          <w:szCs w:val="20"/>
        </w:rPr>
      </w:pPr>
      <w:r w:rsidRPr="008A38EF">
        <w:rPr>
          <w:rFonts w:ascii="Helvetica" w:hAnsi="Helvetica" w:cs="Times New Roman"/>
          <w:color w:val="auto"/>
          <w:sz w:val="20"/>
          <w:szCs w:val="20"/>
        </w:rPr>
        <w:t>Objectifs des coopérations  : Etre présent ensemble sur le terrain, Travailler (co construire) en particulier avec des plus jeunes, même si pour eux, l’interaction entre démocratie et spiritualité ne va pas de soi. Initiatives et changements fait des conférences sur des thèmes d’actualité et propose une co-construction des conviviales avec DS.</w:t>
      </w:r>
    </w:p>
    <w:p w:rsidR="00605DAB" w:rsidRPr="008A38EF" w:rsidRDefault="00605DAB" w:rsidP="004F5ABE">
      <w:pPr>
        <w:pStyle w:val="Default"/>
        <w:rPr>
          <w:rFonts w:ascii="Helvetica" w:hAnsi="Helvetica" w:cs="Times New Roman"/>
          <w:color w:val="auto"/>
          <w:sz w:val="20"/>
          <w:szCs w:val="20"/>
        </w:rPr>
      </w:pPr>
    </w:p>
    <w:p w:rsidR="00605DAB" w:rsidRPr="008A38EF" w:rsidRDefault="00605DAB" w:rsidP="004F5ABE">
      <w:pPr>
        <w:pStyle w:val="Default"/>
        <w:rPr>
          <w:rFonts w:ascii="Helvetica" w:hAnsi="Helvetica" w:cs="Times New Roman"/>
          <w:color w:val="auto"/>
          <w:sz w:val="20"/>
          <w:szCs w:val="20"/>
        </w:rPr>
      </w:pPr>
      <w:r w:rsidRPr="008A38EF">
        <w:rPr>
          <w:rFonts w:ascii="Helvetica" w:hAnsi="Helvetica" w:cs="Times New Roman"/>
          <w:color w:val="auto"/>
          <w:sz w:val="20"/>
          <w:szCs w:val="20"/>
        </w:rPr>
        <w:t xml:space="preserve">Régis Moreira sera présent aux </w:t>
      </w:r>
      <w:r w:rsidRPr="008A38EF">
        <w:rPr>
          <w:rFonts w:ascii="Helvetica" w:hAnsi="Helvetica" w:cs="Times New Roman"/>
          <w:b/>
          <w:color w:val="auto"/>
          <w:sz w:val="20"/>
          <w:szCs w:val="20"/>
        </w:rPr>
        <w:t>Dialogues en humanité</w:t>
      </w:r>
      <w:r w:rsidRPr="008A38EF">
        <w:rPr>
          <w:rFonts w:ascii="Helvetica" w:hAnsi="Helvetica" w:cs="Times New Roman"/>
          <w:color w:val="auto"/>
          <w:sz w:val="20"/>
          <w:szCs w:val="20"/>
        </w:rPr>
        <w:t xml:space="preserve"> à Lyon début juillet pour présenter la boussole de DS.</w:t>
      </w:r>
    </w:p>
    <w:p w:rsidR="00605DAB" w:rsidRPr="008A38EF" w:rsidRDefault="00605DAB" w:rsidP="004F5ABE">
      <w:pPr>
        <w:pStyle w:val="Default"/>
        <w:rPr>
          <w:rFonts w:ascii="Helvetica" w:hAnsi="Helvetica" w:cs="Times New Roman"/>
          <w:color w:val="auto"/>
          <w:sz w:val="20"/>
          <w:szCs w:val="20"/>
        </w:rPr>
      </w:pPr>
      <w:r w:rsidRPr="008A38EF">
        <w:rPr>
          <w:rFonts w:ascii="Helvetica" w:hAnsi="Helvetica" w:cs="Times New Roman"/>
          <w:color w:val="auto"/>
          <w:sz w:val="20"/>
          <w:szCs w:val="20"/>
        </w:rPr>
        <w:t xml:space="preserve">Patrick Brun évoque la nécessité d’élaborer un message à la suite des </w:t>
      </w:r>
      <w:r w:rsidRPr="008A38EF">
        <w:rPr>
          <w:rFonts w:ascii="Helvetica" w:hAnsi="Helvetica" w:cs="Times New Roman"/>
          <w:b/>
          <w:color w:val="auto"/>
          <w:sz w:val="20"/>
          <w:szCs w:val="20"/>
        </w:rPr>
        <w:t>conviviales</w:t>
      </w:r>
      <w:r w:rsidRPr="008A38EF">
        <w:rPr>
          <w:rFonts w:ascii="Helvetica" w:hAnsi="Helvetica" w:cs="Times New Roman"/>
          <w:color w:val="auto"/>
          <w:sz w:val="20"/>
          <w:szCs w:val="20"/>
        </w:rPr>
        <w:t xml:space="preserve"> : quelle culture commune se dégage des conférences et conviviales de DS ? Ce pourrait servir au livre sur DS qu’il rédige avant de nous le soumettre ( le calendrier actuel est la mise à disposition  d'un premier texte fin juin, pour examen collectif à la rentrée et rédaction finale avant la fin 2016).</w:t>
      </w:r>
    </w:p>
    <w:p w:rsidR="00605DAB" w:rsidRPr="008A38EF" w:rsidRDefault="00605DAB" w:rsidP="007F5DFD">
      <w:pPr>
        <w:pStyle w:val="NormalWeb"/>
        <w:shd w:val="clear" w:color="auto" w:fill="FFFFFF"/>
        <w:spacing w:before="0" w:beforeAutospacing="0" w:after="0" w:afterAutospacing="0" w:line="216" w:lineRule="atLeast"/>
        <w:textAlignment w:val="top"/>
        <w:rPr>
          <w:rFonts w:ascii="Helvetica" w:hAnsi="Helvetica"/>
          <w:sz w:val="20"/>
          <w:szCs w:val="20"/>
          <w:lang w:eastAsia="en-US"/>
        </w:rPr>
      </w:pPr>
      <w:r w:rsidRPr="008A38EF">
        <w:rPr>
          <w:rFonts w:ascii="Helvetica" w:hAnsi="Helvetica"/>
          <w:sz w:val="20"/>
          <w:szCs w:val="20"/>
          <w:lang w:eastAsia="en-US"/>
        </w:rPr>
        <w:t xml:space="preserve">Il a été décidé d'organiser dans nos locaux, le samedi 3 décembre, une </w:t>
      </w:r>
      <w:r w:rsidRPr="008A38EF">
        <w:rPr>
          <w:rFonts w:ascii="Helvetica" w:hAnsi="Helvetica"/>
          <w:b/>
          <w:sz w:val="20"/>
          <w:szCs w:val="20"/>
          <w:lang w:eastAsia="en-US"/>
        </w:rPr>
        <w:t xml:space="preserve">journée de formation </w:t>
      </w:r>
      <w:r w:rsidRPr="008A38EF">
        <w:rPr>
          <w:rFonts w:ascii="Helvetica" w:hAnsi="Helvetica"/>
          <w:sz w:val="20"/>
          <w:szCs w:val="20"/>
          <w:lang w:eastAsia="en-US"/>
        </w:rPr>
        <w:t xml:space="preserve">consacrée à </w:t>
      </w:r>
      <w:r w:rsidRPr="008A38EF">
        <w:rPr>
          <w:rFonts w:ascii="Helvetica" w:hAnsi="Helvetica"/>
          <w:i/>
          <w:sz w:val="20"/>
          <w:szCs w:val="20"/>
          <w:lang w:eastAsia="en-US"/>
        </w:rPr>
        <w:t>L'éthique du débat</w:t>
      </w:r>
      <w:r w:rsidRPr="008A38EF">
        <w:rPr>
          <w:rFonts w:ascii="Helvetica" w:hAnsi="Helvetica"/>
          <w:sz w:val="20"/>
          <w:szCs w:val="20"/>
          <w:lang w:eastAsia="en-US"/>
        </w:rPr>
        <w:t xml:space="preserve">. </w:t>
      </w:r>
    </w:p>
    <w:p w:rsidR="00605DAB" w:rsidRPr="008A38EF" w:rsidRDefault="00605DAB" w:rsidP="007F5DFD">
      <w:pPr>
        <w:pStyle w:val="NormalWeb"/>
        <w:shd w:val="clear" w:color="auto" w:fill="FFFFFF"/>
        <w:spacing w:before="0" w:beforeAutospacing="0" w:after="0" w:afterAutospacing="0" w:line="216" w:lineRule="atLeast"/>
        <w:textAlignment w:val="top"/>
        <w:rPr>
          <w:rFonts w:ascii="Helvetica" w:hAnsi="Helvetica"/>
          <w:sz w:val="20"/>
          <w:szCs w:val="20"/>
          <w:lang w:eastAsia="en-US"/>
        </w:rPr>
      </w:pPr>
      <w:r w:rsidRPr="008A38EF">
        <w:rPr>
          <w:rFonts w:ascii="Helvetica" w:hAnsi="Helvetica"/>
          <w:sz w:val="20"/>
          <w:szCs w:val="20"/>
          <w:lang w:eastAsia="en-US"/>
        </w:rPr>
        <w:t xml:space="preserve">Le </w:t>
      </w:r>
      <w:r w:rsidRPr="008A38EF">
        <w:rPr>
          <w:rFonts w:ascii="Helvetica" w:hAnsi="Helvetica"/>
          <w:b/>
          <w:sz w:val="20"/>
          <w:szCs w:val="20"/>
          <w:lang w:eastAsia="en-US"/>
        </w:rPr>
        <w:t>nouveau site de D&amp;S</w:t>
      </w:r>
      <w:r w:rsidRPr="008A38EF">
        <w:rPr>
          <w:rFonts w:ascii="Helvetica" w:hAnsi="Helvetica"/>
          <w:sz w:val="20"/>
          <w:szCs w:val="20"/>
          <w:lang w:eastAsia="en-US"/>
        </w:rPr>
        <w:t xml:space="preserve"> est opérationnel, mais il faut continuer à l'améliorer pour mieux retrouver les documents recherchés.</w:t>
      </w:r>
    </w:p>
    <w:p w:rsidR="00605DAB" w:rsidRPr="008A38EF" w:rsidRDefault="00605DAB" w:rsidP="007F5DFD">
      <w:pPr>
        <w:pStyle w:val="NormalWeb"/>
        <w:shd w:val="clear" w:color="auto" w:fill="FFFFFF"/>
        <w:spacing w:before="0" w:beforeAutospacing="0" w:after="0" w:afterAutospacing="0" w:line="216" w:lineRule="atLeast"/>
        <w:textAlignment w:val="top"/>
        <w:rPr>
          <w:rFonts w:ascii="Helvetica" w:hAnsi="Helvetica"/>
          <w:sz w:val="20"/>
          <w:szCs w:val="20"/>
          <w:lang w:eastAsia="en-US"/>
        </w:rPr>
      </w:pPr>
      <w:r w:rsidRPr="008A38EF">
        <w:rPr>
          <w:rFonts w:ascii="Helvetica" w:hAnsi="Helvetica"/>
          <w:sz w:val="20"/>
          <w:szCs w:val="20"/>
          <w:lang w:eastAsia="en-US"/>
        </w:rPr>
        <w:t xml:space="preserve">Le </w:t>
      </w:r>
      <w:r w:rsidRPr="008A38EF">
        <w:rPr>
          <w:rFonts w:ascii="Helvetica" w:hAnsi="Helvetica"/>
          <w:b/>
          <w:sz w:val="20"/>
          <w:szCs w:val="20"/>
          <w:lang w:eastAsia="en-US"/>
        </w:rPr>
        <w:t>groupe Cheminements</w:t>
      </w:r>
      <w:r w:rsidRPr="008A38EF">
        <w:rPr>
          <w:rFonts w:ascii="Helvetica" w:hAnsi="Helvetica"/>
          <w:sz w:val="20"/>
          <w:szCs w:val="20"/>
          <w:lang w:eastAsia="en-US"/>
        </w:rPr>
        <w:t xml:space="preserve"> fera bientôt le point sur ses huit premières réunions et examinera la suite qu'il souhaite lui donner.</w:t>
      </w:r>
    </w:p>
    <w:p w:rsidR="00605DAB" w:rsidRPr="008A38EF" w:rsidRDefault="00605DAB" w:rsidP="004F5ABE">
      <w:pPr>
        <w:pStyle w:val="Default"/>
        <w:rPr>
          <w:rFonts w:ascii="Helvetica" w:hAnsi="Helvetica" w:cs="Times New Roman"/>
          <w:color w:val="auto"/>
          <w:sz w:val="20"/>
          <w:szCs w:val="20"/>
        </w:rPr>
      </w:pPr>
    </w:p>
    <w:p w:rsidR="00605DAB" w:rsidRPr="008A38EF" w:rsidRDefault="00605DAB" w:rsidP="004F5ABE">
      <w:pPr>
        <w:pStyle w:val="Default"/>
        <w:rPr>
          <w:rFonts w:ascii="Helvetica" w:hAnsi="Helvetica" w:cs="Times New Roman"/>
          <w:color w:val="auto"/>
          <w:sz w:val="20"/>
          <w:szCs w:val="20"/>
        </w:rPr>
      </w:pPr>
      <w:r w:rsidRPr="008A38EF">
        <w:rPr>
          <w:rFonts w:ascii="Helvetica" w:hAnsi="Helvetica" w:cs="Times New Roman"/>
          <w:b/>
          <w:color w:val="auto"/>
          <w:sz w:val="20"/>
          <w:szCs w:val="20"/>
        </w:rPr>
        <w:t>Présentation du rapport financier </w:t>
      </w:r>
      <w:r w:rsidRPr="008A38EF">
        <w:rPr>
          <w:rFonts w:ascii="Helvetica" w:hAnsi="Helvetica" w:cs="Times New Roman"/>
          <w:color w:val="auto"/>
          <w:sz w:val="20"/>
          <w:szCs w:val="20"/>
        </w:rPr>
        <w:t>:</w:t>
      </w:r>
    </w:p>
    <w:p w:rsidR="00605DAB" w:rsidRPr="008A38EF" w:rsidRDefault="00605DAB" w:rsidP="004F5ABE">
      <w:pPr>
        <w:pStyle w:val="Default"/>
        <w:rPr>
          <w:rFonts w:ascii="Helvetica" w:hAnsi="Helvetica" w:cs="Times New Roman"/>
          <w:color w:val="auto"/>
          <w:sz w:val="20"/>
          <w:szCs w:val="20"/>
        </w:rPr>
      </w:pPr>
    </w:p>
    <w:p w:rsidR="00605DAB" w:rsidRPr="008A38EF" w:rsidRDefault="00605DAB" w:rsidP="004F5ABE">
      <w:pPr>
        <w:pStyle w:val="Default"/>
        <w:rPr>
          <w:rFonts w:ascii="Helvetica" w:hAnsi="Helvetica" w:cs="Times New Roman"/>
          <w:color w:val="auto"/>
          <w:sz w:val="20"/>
          <w:szCs w:val="20"/>
        </w:rPr>
      </w:pPr>
      <w:r w:rsidRPr="008A38EF">
        <w:rPr>
          <w:rFonts w:ascii="Helvetica" w:hAnsi="Helvetica" w:cs="Times New Roman"/>
          <w:color w:val="auto"/>
          <w:sz w:val="20"/>
          <w:szCs w:val="20"/>
        </w:rPr>
        <w:lastRenderedPageBreak/>
        <w:t>59 cotisants pour un montant global de 6 712€ ; L’un de nos contributeurs important étant amené à réduire ses dons, notre prévision de ressources se situe donc à 6 000€ pour 2016.</w:t>
      </w:r>
    </w:p>
    <w:p w:rsidR="00605DAB" w:rsidRPr="008A38EF" w:rsidRDefault="00605DAB" w:rsidP="004F5ABE">
      <w:pPr>
        <w:pStyle w:val="Default"/>
        <w:rPr>
          <w:rFonts w:ascii="Helvetica" w:hAnsi="Helvetica" w:cs="Times New Roman"/>
          <w:color w:val="auto"/>
          <w:sz w:val="20"/>
          <w:szCs w:val="20"/>
        </w:rPr>
      </w:pPr>
      <w:r w:rsidRPr="008A38EF">
        <w:rPr>
          <w:rFonts w:ascii="Helvetica" w:hAnsi="Helvetica" w:cs="Times New Roman"/>
          <w:color w:val="auto"/>
          <w:sz w:val="20"/>
          <w:szCs w:val="20"/>
        </w:rPr>
        <w:t>En termes de dépenses, la création du site internet a coûté 2 655€, portant notre déficit global à 3304€.</w:t>
      </w:r>
    </w:p>
    <w:p w:rsidR="00605DAB" w:rsidRPr="008A38EF" w:rsidRDefault="00605DAB" w:rsidP="004F5ABE">
      <w:pPr>
        <w:pStyle w:val="Default"/>
        <w:rPr>
          <w:rFonts w:ascii="Helvetica" w:hAnsi="Helvetica" w:cs="Times New Roman"/>
          <w:color w:val="auto"/>
          <w:sz w:val="20"/>
          <w:szCs w:val="20"/>
        </w:rPr>
      </w:pPr>
      <w:r w:rsidRPr="008A38EF">
        <w:rPr>
          <w:rFonts w:ascii="Helvetica" w:hAnsi="Helvetica" w:cs="Times New Roman"/>
          <w:color w:val="auto"/>
          <w:sz w:val="20"/>
          <w:szCs w:val="20"/>
        </w:rPr>
        <w:t xml:space="preserve">Pour l’année 2016, un effort de réduction des dépenses sera effectué : site internet, photocopies et frais postaux pour amener les dépenses au niveau des recettes. </w:t>
      </w:r>
    </w:p>
    <w:p w:rsidR="00605DAB" w:rsidRPr="008A38EF" w:rsidRDefault="00605DAB" w:rsidP="004F5ABE">
      <w:pPr>
        <w:pStyle w:val="Default"/>
        <w:rPr>
          <w:rFonts w:ascii="Helvetica" w:hAnsi="Helvetica" w:cs="Times New Roman"/>
          <w:color w:val="auto"/>
          <w:sz w:val="20"/>
          <w:szCs w:val="20"/>
        </w:rPr>
      </w:pPr>
    </w:p>
    <w:p w:rsidR="00605DAB" w:rsidRPr="008A38EF" w:rsidRDefault="00605DAB" w:rsidP="004F5ABE">
      <w:pPr>
        <w:pStyle w:val="Default"/>
        <w:rPr>
          <w:rFonts w:ascii="Helvetica" w:hAnsi="Helvetica" w:cs="Times New Roman"/>
          <w:color w:val="auto"/>
          <w:sz w:val="20"/>
          <w:szCs w:val="20"/>
        </w:rPr>
      </w:pPr>
      <w:r w:rsidRPr="008A38EF">
        <w:rPr>
          <w:rFonts w:ascii="Helvetica" w:hAnsi="Helvetica" w:cs="Times New Roman"/>
          <w:b/>
          <w:color w:val="auto"/>
          <w:sz w:val="20"/>
          <w:szCs w:val="20"/>
        </w:rPr>
        <w:t>Approbation du rapport moral et du rapport financier par l’assemblée</w:t>
      </w:r>
      <w:r w:rsidRPr="008A38EF">
        <w:rPr>
          <w:rFonts w:ascii="Helvetica" w:hAnsi="Helvetica" w:cs="Times New Roman"/>
          <w:color w:val="auto"/>
          <w:sz w:val="20"/>
          <w:szCs w:val="20"/>
        </w:rPr>
        <w:t xml:space="preserve">. Les montants de la cotisation sont maintenus. </w:t>
      </w:r>
    </w:p>
    <w:p w:rsidR="00605DAB" w:rsidRPr="008A38EF" w:rsidRDefault="00605DAB" w:rsidP="004F5ABE">
      <w:pPr>
        <w:pStyle w:val="Default"/>
        <w:rPr>
          <w:rFonts w:ascii="Helvetica" w:hAnsi="Helvetica" w:cs="Times New Roman"/>
          <w:color w:val="auto"/>
          <w:sz w:val="20"/>
          <w:szCs w:val="20"/>
        </w:rPr>
      </w:pPr>
    </w:p>
    <w:p w:rsidR="00605DAB" w:rsidRPr="008A38EF" w:rsidRDefault="00605DAB" w:rsidP="004F5ABE">
      <w:pPr>
        <w:pStyle w:val="Default"/>
        <w:rPr>
          <w:rFonts w:ascii="Helvetica" w:hAnsi="Helvetica" w:cs="Times New Roman"/>
          <w:color w:val="auto"/>
          <w:sz w:val="20"/>
          <w:szCs w:val="20"/>
        </w:rPr>
      </w:pPr>
      <w:r w:rsidRPr="008A38EF">
        <w:rPr>
          <w:rFonts w:ascii="Helvetica" w:hAnsi="Helvetica" w:cs="Times New Roman"/>
          <w:b/>
          <w:color w:val="auto"/>
          <w:sz w:val="20"/>
          <w:szCs w:val="20"/>
        </w:rPr>
        <w:t>Réélection du Conseil d’Administration</w:t>
      </w:r>
      <w:r w:rsidRPr="008A38EF">
        <w:rPr>
          <w:rFonts w:ascii="Helvetica" w:hAnsi="Helvetica" w:cs="Times New Roman"/>
          <w:color w:val="auto"/>
          <w:sz w:val="20"/>
          <w:szCs w:val="20"/>
        </w:rPr>
        <w:t>.</w:t>
      </w:r>
    </w:p>
    <w:p w:rsidR="00605DAB" w:rsidRPr="008A38EF" w:rsidRDefault="00605DAB" w:rsidP="004F5ABE">
      <w:pPr>
        <w:pStyle w:val="Default"/>
        <w:rPr>
          <w:rFonts w:ascii="Helvetica" w:hAnsi="Helvetica" w:cs="Times New Roman"/>
          <w:color w:val="auto"/>
          <w:sz w:val="20"/>
          <w:szCs w:val="20"/>
        </w:rPr>
      </w:pPr>
    </w:p>
    <w:p w:rsidR="00605DAB" w:rsidRPr="008A38EF" w:rsidRDefault="00605DAB" w:rsidP="004F5ABE">
      <w:pPr>
        <w:pStyle w:val="Default"/>
        <w:rPr>
          <w:rFonts w:ascii="Helvetica" w:hAnsi="Helvetica" w:cs="Times New Roman"/>
          <w:color w:val="auto"/>
          <w:sz w:val="20"/>
          <w:szCs w:val="20"/>
        </w:rPr>
      </w:pPr>
      <w:r w:rsidRPr="008A38EF">
        <w:rPr>
          <w:rFonts w:ascii="Helvetica" w:hAnsi="Helvetica" w:cs="Times New Roman"/>
          <w:color w:val="auto"/>
          <w:sz w:val="20"/>
          <w:szCs w:val="20"/>
        </w:rPr>
        <w:t>Nouveau conseil :</w:t>
      </w:r>
    </w:p>
    <w:p w:rsidR="00605DAB" w:rsidRPr="008A38EF" w:rsidRDefault="00605DAB" w:rsidP="0042321E">
      <w:pPr>
        <w:pBdr>
          <w:top w:val="none" w:sz="0" w:space="0" w:color="auto"/>
          <w:left w:val="none" w:sz="0" w:space="0" w:color="auto"/>
          <w:bottom w:val="none" w:sz="0" w:space="0" w:color="auto"/>
          <w:right w:val="none" w:sz="0" w:space="0" w:color="auto"/>
          <w:bar w:val="none" w:sz="0" w:color="auto"/>
        </w:pBdr>
        <w:jc w:val="both"/>
        <w:rPr>
          <w:rFonts w:ascii="Helvetica" w:hAnsi="Helvetica"/>
          <w:i/>
          <w:iCs/>
          <w:sz w:val="20"/>
          <w:szCs w:val="20"/>
        </w:rPr>
      </w:pPr>
      <w:r w:rsidRPr="008A38EF">
        <w:rPr>
          <w:rFonts w:ascii="Helvetica" w:hAnsi="Helvetica"/>
          <w:i/>
          <w:iCs/>
          <w:sz w:val="20"/>
          <w:szCs w:val="20"/>
        </w:rPr>
        <w:t xml:space="preserve">Geneviève Ancel, Patrick Brun, Paul Philippe Cord, Jean-Claude Devèze, Vincent David, Eliane Faure-Vincent, Jean-Baptiste de Foucauld, Annie Gourdel, Odile Guillaud, Jamila Labidi-Barbouch, Henri- Jack Henrion, Marcel Loarec, Régis Moreira,, Jean-Claude Sommaire, Bernard Templier, Slimane Tounsi, Monique Valette, Zoubida Djelali, Martine Huillard, </w:t>
      </w:r>
      <w:r w:rsidRPr="008A38EF">
        <w:rPr>
          <w:rFonts w:ascii="Helvetica" w:hAnsi="Helvetica"/>
          <w:sz w:val="20"/>
          <w:szCs w:val="20"/>
        </w:rPr>
        <w:t xml:space="preserve"> </w:t>
      </w:r>
      <w:r w:rsidRPr="008A38EF">
        <w:rPr>
          <w:rFonts w:ascii="Helvetica" w:hAnsi="Helvetica"/>
          <w:i/>
          <w:iCs/>
          <w:sz w:val="20"/>
          <w:szCs w:val="20"/>
        </w:rPr>
        <w:t>Jean de Saint-Guilhem</w:t>
      </w:r>
    </w:p>
    <w:p w:rsidR="00605DAB" w:rsidRPr="008A38EF" w:rsidRDefault="00605DAB" w:rsidP="0042321E">
      <w:pPr>
        <w:pBdr>
          <w:top w:val="none" w:sz="0" w:space="0" w:color="auto"/>
          <w:left w:val="none" w:sz="0" w:space="0" w:color="auto"/>
          <w:bottom w:val="none" w:sz="0" w:space="0" w:color="auto"/>
          <w:right w:val="none" w:sz="0" w:space="0" w:color="auto"/>
          <w:bar w:val="none" w:sz="0" w:color="auto"/>
        </w:pBdr>
        <w:jc w:val="both"/>
        <w:rPr>
          <w:rFonts w:ascii="Helvetica" w:hAnsi="Helvetica"/>
          <w:i/>
          <w:iCs/>
          <w:sz w:val="20"/>
          <w:szCs w:val="20"/>
        </w:rPr>
      </w:pPr>
    </w:p>
    <w:p w:rsidR="00605DAB" w:rsidRPr="008A38EF" w:rsidRDefault="00605DAB" w:rsidP="0042321E">
      <w:pPr>
        <w:pBdr>
          <w:top w:val="none" w:sz="0" w:space="0" w:color="auto"/>
          <w:left w:val="none" w:sz="0" w:space="0" w:color="auto"/>
          <w:bottom w:val="none" w:sz="0" w:space="0" w:color="auto"/>
          <w:right w:val="none" w:sz="0" w:space="0" w:color="auto"/>
          <w:bar w:val="none" w:sz="0" w:color="auto"/>
        </w:pBdr>
        <w:jc w:val="both"/>
        <w:rPr>
          <w:rFonts w:ascii="Helvetica" w:hAnsi="Helvetica"/>
          <w:sz w:val="20"/>
          <w:szCs w:val="20"/>
        </w:rPr>
      </w:pPr>
      <w:r w:rsidRPr="008A38EF">
        <w:rPr>
          <w:rFonts w:ascii="Helvetica" w:hAnsi="Helvetica"/>
          <w:b/>
          <w:sz w:val="20"/>
          <w:szCs w:val="20"/>
        </w:rPr>
        <w:t>Débat</w:t>
      </w:r>
      <w:r w:rsidRPr="008A38EF">
        <w:rPr>
          <w:rFonts w:ascii="Helvetica" w:hAnsi="Helvetica"/>
          <w:sz w:val="20"/>
          <w:szCs w:val="20"/>
        </w:rPr>
        <w:t xml:space="preserve">: </w:t>
      </w:r>
    </w:p>
    <w:p w:rsidR="00605DAB" w:rsidRPr="008A38EF" w:rsidRDefault="00605DAB" w:rsidP="0042321E">
      <w:pPr>
        <w:pBdr>
          <w:top w:val="none" w:sz="0" w:space="0" w:color="auto"/>
          <w:left w:val="none" w:sz="0" w:space="0" w:color="auto"/>
          <w:bottom w:val="none" w:sz="0" w:space="0" w:color="auto"/>
          <w:right w:val="none" w:sz="0" w:space="0" w:color="auto"/>
          <w:bar w:val="none" w:sz="0" w:color="auto"/>
        </w:pBdr>
        <w:jc w:val="both"/>
        <w:rPr>
          <w:rFonts w:ascii="Helvetica" w:hAnsi="Helvetica"/>
          <w:i/>
          <w:sz w:val="20"/>
          <w:szCs w:val="20"/>
        </w:rPr>
      </w:pPr>
      <w:r w:rsidRPr="008A38EF">
        <w:rPr>
          <w:rFonts w:ascii="Helvetica" w:hAnsi="Helvetica"/>
          <w:i/>
          <w:sz w:val="20"/>
          <w:szCs w:val="20"/>
        </w:rPr>
        <w:t>En quoi les événements de janvier et novembre 2015 nous ont interpellés? Quelles conséquences pour D&amp;S?</w:t>
      </w:r>
    </w:p>
    <w:p w:rsidR="00605DAB" w:rsidRPr="008A38EF" w:rsidRDefault="00605DAB" w:rsidP="0042321E">
      <w:pPr>
        <w:pBdr>
          <w:top w:val="none" w:sz="0" w:space="0" w:color="auto"/>
          <w:left w:val="none" w:sz="0" w:space="0" w:color="auto"/>
          <w:bottom w:val="none" w:sz="0" w:space="0" w:color="auto"/>
          <w:right w:val="none" w:sz="0" w:space="0" w:color="auto"/>
          <w:bar w:val="none" w:sz="0" w:color="auto"/>
        </w:pBdr>
        <w:jc w:val="both"/>
        <w:rPr>
          <w:rFonts w:ascii="Helvetica" w:hAnsi="Helvetica"/>
          <w:i/>
          <w:iCs/>
          <w:sz w:val="20"/>
          <w:szCs w:val="20"/>
        </w:rPr>
      </w:pPr>
    </w:p>
    <w:p w:rsidR="00605DAB" w:rsidRPr="008A38EF" w:rsidRDefault="00605DAB" w:rsidP="004F5ABE">
      <w:pPr>
        <w:pStyle w:val="Default"/>
        <w:rPr>
          <w:rFonts w:ascii="Helvetica" w:hAnsi="Helvetica" w:cs="Times New Roman"/>
          <w:color w:val="auto"/>
          <w:sz w:val="20"/>
          <w:szCs w:val="20"/>
        </w:rPr>
      </w:pPr>
      <w:r w:rsidRPr="008A38EF">
        <w:rPr>
          <w:rFonts w:ascii="Helvetica" w:hAnsi="Helvetica" w:cs="Times New Roman"/>
          <w:color w:val="auto"/>
          <w:sz w:val="20"/>
          <w:szCs w:val="20"/>
        </w:rPr>
        <w:t>On note un pessimisme ambiant alors qu’il faudrait des engagements personnels et collectifs (migrants). La question de la fraternité n’est pas gérée par le gouvernement. Il y a une perte de confiance dans la politique, liée à la décomposition des structures symboliques de la société. Chacun est amené à bricoler ses propres raisons de vivre. L’Europe ne fait plus face aux défis du monde actuel, d’où une perte de sens, un isolement et la voie ouverte aux populismes.</w:t>
      </w:r>
    </w:p>
    <w:p w:rsidR="00605DAB" w:rsidRPr="008A38EF" w:rsidRDefault="00605DAB" w:rsidP="004F5ABE">
      <w:pPr>
        <w:pStyle w:val="Default"/>
        <w:rPr>
          <w:rFonts w:ascii="Helvetica" w:hAnsi="Helvetica" w:cs="Times New Roman"/>
          <w:color w:val="auto"/>
          <w:sz w:val="20"/>
          <w:szCs w:val="20"/>
        </w:rPr>
      </w:pPr>
      <w:r w:rsidRPr="008A38EF">
        <w:rPr>
          <w:rFonts w:ascii="Helvetica" w:hAnsi="Helvetica" w:cs="Times New Roman"/>
          <w:color w:val="auto"/>
          <w:sz w:val="20"/>
          <w:szCs w:val="20"/>
        </w:rPr>
        <w:t xml:space="preserve">Les conflits lointains se sont rapprochés, apportant une complexité supplémentaire au monde. </w:t>
      </w:r>
    </w:p>
    <w:p w:rsidR="00605DAB" w:rsidRPr="008A38EF" w:rsidRDefault="00605DAB" w:rsidP="004F5ABE">
      <w:pPr>
        <w:pStyle w:val="Default"/>
        <w:rPr>
          <w:rFonts w:ascii="Helvetica" w:hAnsi="Helvetica" w:cs="Times New Roman"/>
          <w:color w:val="auto"/>
          <w:sz w:val="20"/>
          <w:szCs w:val="20"/>
        </w:rPr>
      </w:pPr>
      <w:r w:rsidRPr="008A38EF">
        <w:rPr>
          <w:rFonts w:ascii="Helvetica" w:hAnsi="Helvetica" w:cs="Times New Roman"/>
          <w:color w:val="auto"/>
          <w:sz w:val="20"/>
          <w:szCs w:val="20"/>
        </w:rPr>
        <w:t>Les conflits et attentats des années 60, 70, 80 ont été oubliés, il nous faut vivre avec ce risque.</w:t>
      </w:r>
    </w:p>
    <w:p w:rsidR="00605DAB" w:rsidRPr="008A38EF" w:rsidRDefault="00605DAB" w:rsidP="004F5ABE">
      <w:pPr>
        <w:pStyle w:val="Default"/>
        <w:rPr>
          <w:rFonts w:ascii="Helvetica" w:hAnsi="Helvetica" w:cs="Times New Roman"/>
          <w:color w:val="auto"/>
          <w:sz w:val="20"/>
          <w:szCs w:val="20"/>
        </w:rPr>
      </w:pPr>
      <w:r w:rsidRPr="008A38EF">
        <w:rPr>
          <w:rFonts w:ascii="Helvetica" w:hAnsi="Helvetica" w:cs="Times New Roman"/>
          <w:color w:val="auto"/>
          <w:sz w:val="20"/>
          <w:szCs w:val="20"/>
        </w:rPr>
        <w:t>Les problèmes sont  globalisés mais les politiques ne sont que locales. Pour les individus ces contradictions créent des dysfonctionnements (</w:t>
      </w:r>
      <w:r w:rsidRPr="008A38EF">
        <w:rPr>
          <w:rFonts w:ascii="Helvetica" w:hAnsi="Helvetica" w:cs="Arial"/>
          <w:bCs/>
          <w:color w:val="auto"/>
          <w:sz w:val="20"/>
          <w:szCs w:val="20"/>
          <w:lang w:eastAsia="fr-FR"/>
        </w:rPr>
        <w:t>djihadisme, dont les musulmans sont les premières victimes</w:t>
      </w:r>
      <w:r w:rsidRPr="008A38EF">
        <w:rPr>
          <w:rFonts w:ascii="Helvetica" w:hAnsi="Helvetica" w:cs="Times New Roman"/>
          <w:color w:val="auto"/>
          <w:sz w:val="20"/>
          <w:szCs w:val="20"/>
        </w:rPr>
        <w:t xml:space="preserve">). </w:t>
      </w:r>
    </w:p>
    <w:p w:rsidR="00605DAB" w:rsidRPr="008A38EF" w:rsidRDefault="00605DAB" w:rsidP="004F5ABE">
      <w:pPr>
        <w:pStyle w:val="Default"/>
        <w:rPr>
          <w:rFonts w:ascii="Helvetica" w:hAnsi="Helvetica" w:cs="Times New Roman"/>
          <w:color w:val="auto"/>
          <w:sz w:val="20"/>
          <w:szCs w:val="20"/>
        </w:rPr>
      </w:pPr>
      <w:r w:rsidRPr="008A38EF">
        <w:rPr>
          <w:rFonts w:ascii="Helvetica" w:hAnsi="Helvetica" w:cs="Times New Roman"/>
          <w:color w:val="auto"/>
          <w:sz w:val="20"/>
          <w:szCs w:val="20"/>
        </w:rPr>
        <w:t>Les médias sont des amplificateurs des insécurités.</w:t>
      </w:r>
    </w:p>
    <w:p w:rsidR="00605DAB" w:rsidRPr="008A38EF" w:rsidRDefault="00605DAB" w:rsidP="004F5ABE">
      <w:pPr>
        <w:pStyle w:val="Default"/>
        <w:rPr>
          <w:rFonts w:ascii="Helvetica" w:hAnsi="Helvetica" w:cs="Times New Roman"/>
          <w:color w:val="auto"/>
          <w:sz w:val="20"/>
          <w:szCs w:val="20"/>
        </w:rPr>
      </w:pPr>
    </w:p>
    <w:p w:rsidR="00605DAB" w:rsidRPr="008A38EF" w:rsidRDefault="00605DAB" w:rsidP="004F5ABE">
      <w:pPr>
        <w:pStyle w:val="Default"/>
        <w:rPr>
          <w:rFonts w:ascii="Helvetica" w:hAnsi="Helvetica" w:cs="Times New Roman"/>
          <w:color w:val="auto"/>
          <w:sz w:val="20"/>
          <w:szCs w:val="20"/>
        </w:rPr>
      </w:pPr>
      <w:r w:rsidRPr="008A38EF">
        <w:rPr>
          <w:rFonts w:ascii="Helvetica" w:hAnsi="Helvetica" w:cs="Times New Roman"/>
          <w:color w:val="auto"/>
          <w:sz w:val="20"/>
          <w:szCs w:val="20"/>
        </w:rPr>
        <w:t>Les valeurs sont en perte de vitesse, l’école ne joue pas son rôle de creuset d’un vivre ensemble.</w:t>
      </w:r>
    </w:p>
    <w:p w:rsidR="00605DAB" w:rsidRPr="008A38EF" w:rsidRDefault="00605DAB" w:rsidP="004F5ABE">
      <w:pPr>
        <w:pStyle w:val="Default"/>
        <w:rPr>
          <w:rFonts w:ascii="Helvetica" w:hAnsi="Helvetica" w:cs="Times New Roman"/>
          <w:color w:val="auto"/>
          <w:sz w:val="20"/>
          <w:szCs w:val="20"/>
        </w:rPr>
      </w:pPr>
    </w:p>
    <w:p w:rsidR="00605DAB" w:rsidRPr="008A38EF" w:rsidRDefault="00605DAB" w:rsidP="004F5ABE">
      <w:pPr>
        <w:pStyle w:val="Default"/>
        <w:rPr>
          <w:rFonts w:ascii="Helvetica" w:hAnsi="Helvetica" w:cs="Times New Roman"/>
          <w:color w:val="auto"/>
          <w:sz w:val="20"/>
          <w:szCs w:val="20"/>
        </w:rPr>
      </w:pPr>
      <w:r w:rsidRPr="008A38EF">
        <w:rPr>
          <w:rFonts w:ascii="Helvetica" w:hAnsi="Helvetica" w:cs="Times New Roman"/>
          <w:color w:val="auto"/>
          <w:sz w:val="20"/>
          <w:szCs w:val="20"/>
        </w:rPr>
        <w:t>Le tout sécuritaire n’est pas une solution, il faut affronter cette violence, et s’engager. Des expériences multiples montrent qu’il y a des raisons d’espérer.</w:t>
      </w:r>
    </w:p>
    <w:p w:rsidR="00605DAB" w:rsidRPr="008A38EF" w:rsidRDefault="00605DAB" w:rsidP="004F5ABE">
      <w:pPr>
        <w:pStyle w:val="Default"/>
        <w:rPr>
          <w:rFonts w:ascii="Helvetica" w:hAnsi="Helvetica" w:cs="Times New Roman"/>
          <w:color w:val="auto"/>
          <w:sz w:val="20"/>
          <w:szCs w:val="20"/>
        </w:rPr>
      </w:pPr>
      <w:r w:rsidRPr="008A38EF">
        <w:rPr>
          <w:rFonts w:ascii="Helvetica" w:hAnsi="Helvetica" w:cs="Times New Roman"/>
          <w:color w:val="auto"/>
          <w:sz w:val="20"/>
          <w:szCs w:val="20"/>
        </w:rPr>
        <w:t>Ainsi le groupe AISA de Drancy prépare un festival du vivre ensemble</w:t>
      </w:r>
    </w:p>
    <w:p w:rsidR="00605DAB" w:rsidRPr="008A38EF" w:rsidRDefault="00605DAB" w:rsidP="004F5ABE">
      <w:pPr>
        <w:pStyle w:val="Default"/>
        <w:rPr>
          <w:rFonts w:ascii="Helvetica" w:hAnsi="Helvetica" w:cs="Times New Roman"/>
          <w:color w:val="auto"/>
          <w:sz w:val="20"/>
          <w:szCs w:val="20"/>
        </w:rPr>
      </w:pPr>
      <w:r w:rsidRPr="008A38EF">
        <w:rPr>
          <w:rFonts w:ascii="Helvetica" w:hAnsi="Helvetica" w:cs="Times New Roman"/>
          <w:color w:val="auto"/>
          <w:sz w:val="20"/>
          <w:szCs w:val="20"/>
        </w:rPr>
        <w:t>Initiatives et changements a pris contact avec des associations de jeunes créées dans les quartiers ; création de cafés citoyens. Ces jeunes demandent à entrer en relation avec d’autres « segments » de la société.</w:t>
      </w:r>
    </w:p>
    <w:p w:rsidR="00605DAB" w:rsidRPr="008A38EF" w:rsidRDefault="00605DAB" w:rsidP="004F5ABE">
      <w:pPr>
        <w:pStyle w:val="Default"/>
        <w:rPr>
          <w:rFonts w:ascii="Helvetica" w:hAnsi="Helvetica" w:cs="Times New Roman"/>
          <w:color w:val="auto"/>
          <w:sz w:val="20"/>
          <w:szCs w:val="20"/>
        </w:rPr>
      </w:pPr>
      <w:r w:rsidRPr="008A38EF">
        <w:rPr>
          <w:rFonts w:ascii="Helvetica" w:hAnsi="Helvetica" w:cs="Times New Roman"/>
          <w:color w:val="auto"/>
          <w:sz w:val="20"/>
          <w:szCs w:val="20"/>
        </w:rPr>
        <w:t>Livre des Jeunes Musulmans de France « Le moteur de la cité », sur l’accès à la citoyenneté, cité par Jamila Labidi.</w:t>
      </w:r>
    </w:p>
    <w:p w:rsidR="00605DAB" w:rsidRPr="008A38EF" w:rsidRDefault="00605DAB" w:rsidP="004F5ABE">
      <w:pPr>
        <w:pStyle w:val="Default"/>
        <w:rPr>
          <w:rFonts w:ascii="Helvetica" w:hAnsi="Helvetica" w:cs="Times New Roman"/>
          <w:color w:val="auto"/>
          <w:sz w:val="20"/>
          <w:szCs w:val="20"/>
        </w:rPr>
      </w:pPr>
      <w:r w:rsidRPr="008A38EF">
        <w:rPr>
          <w:rFonts w:ascii="Helvetica" w:hAnsi="Helvetica" w:cs="Times New Roman"/>
          <w:color w:val="auto"/>
          <w:sz w:val="20"/>
          <w:szCs w:val="20"/>
        </w:rPr>
        <w:t xml:space="preserve">Expérience menée dans certaines écoles où la dimension du lien social est prise en charge par une classe d’âge : lorsqu’un un enfant est élu par ses pairs comme médiateur, on a constaté une baisse du taux de violence. </w:t>
      </w:r>
    </w:p>
    <w:p w:rsidR="00605DAB" w:rsidRPr="008A38EF" w:rsidRDefault="00605DAB" w:rsidP="004F5ABE">
      <w:pPr>
        <w:pStyle w:val="Default"/>
        <w:rPr>
          <w:rFonts w:ascii="Helvetica" w:hAnsi="Helvetica" w:cs="Times New Roman"/>
          <w:color w:val="auto"/>
          <w:sz w:val="20"/>
          <w:szCs w:val="20"/>
        </w:rPr>
      </w:pPr>
      <w:r w:rsidRPr="008A38EF">
        <w:rPr>
          <w:rFonts w:ascii="Helvetica" w:hAnsi="Helvetica" w:cs="Times New Roman"/>
          <w:color w:val="auto"/>
          <w:sz w:val="20"/>
          <w:szCs w:val="20"/>
        </w:rPr>
        <w:t>Le travail d’Emmaüs donne aussi des raisons d’espérer.</w:t>
      </w:r>
    </w:p>
    <w:p w:rsidR="00605DAB" w:rsidRPr="008A38EF" w:rsidRDefault="00605DAB" w:rsidP="004F5ABE">
      <w:pPr>
        <w:pStyle w:val="Default"/>
        <w:rPr>
          <w:rFonts w:ascii="Helvetica" w:hAnsi="Helvetica" w:cs="Times New Roman"/>
          <w:color w:val="auto"/>
          <w:sz w:val="20"/>
          <w:szCs w:val="20"/>
        </w:rPr>
      </w:pPr>
    </w:p>
    <w:p w:rsidR="00605DAB" w:rsidRPr="008A38EF" w:rsidRDefault="00605DAB" w:rsidP="004F5ABE">
      <w:pPr>
        <w:pStyle w:val="Default"/>
        <w:rPr>
          <w:rFonts w:ascii="Helvetica" w:hAnsi="Helvetica" w:cs="Times New Roman"/>
          <w:color w:val="auto"/>
          <w:sz w:val="20"/>
          <w:szCs w:val="20"/>
        </w:rPr>
      </w:pPr>
    </w:p>
    <w:p w:rsidR="00605DAB" w:rsidRPr="008A38EF" w:rsidRDefault="00605DAB" w:rsidP="004F5ABE">
      <w:pPr>
        <w:pStyle w:val="Default"/>
        <w:rPr>
          <w:rFonts w:ascii="Helvetica" w:hAnsi="Helvetica" w:cs="Times New Roman"/>
          <w:color w:val="auto"/>
          <w:sz w:val="20"/>
          <w:szCs w:val="20"/>
        </w:rPr>
      </w:pPr>
      <w:r w:rsidRPr="008A38EF">
        <w:rPr>
          <w:rFonts w:ascii="Helvetica" w:hAnsi="Helvetica" w:cs="Times New Roman"/>
          <w:color w:val="auto"/>
          <w:sz w:val="20"/>
          <w:szCs w:val="20"/>
        </w:rPr>
        <w:t>Le 24 mars</w:t>
      </w:r>
    </w:p>
    <w:p w:rsidR="00605DAB" w:rsidRPr="008A38EF" w:rsidRDefault="00605DAB" w:rsidP="004F5ABE">
      <w:pPr>
        <w:pStyle w:val="Default"/>
        <w:rPr>
          <w:rFonts w:ascii="Helvetica" w:hAnsi="Helvetica" w:cs="Times New Roman"/>
          <w:color w:val="auto"/>
          <w:sz w:val="20"/>
          <w:szCs w:val="20"/>
        </w:rPr>
      </w:pPr>
    </w:p>
    <w:p w:rsidR="00605DAB" w:rsidRPr="008A38EF" w:rsidRDefault="00605DAB" w:rsidP="004F5ABE">
      <w:pPr>
        <w:pStyle w:val="Default"/>
        <w:rPr>
          <w:rFonts w:ascii="Helvetica" w:hAnsi="Helvetica" w:cs="Times New Roman"/>
          <w:color w:val="auto"/>
          <w:sz w:val="20"/>
          <w:szCs w:val="20"/>
        </w:rPr>
      </w:pPr>
      <w:r w:rsidRPr="008A38EF">
        <w:rPr>
          <w:rFonts w:ascii="Helvetica" w:hAnsi="Helvetica" w:cs="Times New Roman"/>
          <w:color w:val="auto"/>
          <w:sz w:val="20"/>
          <w:szCs w:val="20"/>
        </w:rPr>
        <w:t>Le bureau D&amp;S</w:t>
      </w:r>
    </w:p>
    <w:p w:rsidR="00605DAB" w:rsidRPr="008A38EF" w:rsidRDefault="00605DAB" w:rsidP="004F5ABE">
      <w:pPr>
        <w:pStyle w:val="Default"/>
        <w:rPr>
          <w:rFonts w:ascii="Helvetica" w:hAnsi="Helvetica" w:cs="Times New Roman"/>
          <w:color w:val="auto"/>
          <w:sz w:val="20"/>
          <w:szCs w:val="20"/>
        </w:rPr>
      </w:pPr>
    </w:p>
    <w:p w:rsidR="00605DAB" w:rsidRPr="008A38EF" w:rsidRDefault="00605DAB" w:rsidP="004F5ABE">
      <w:pPr>
        <w:pStyle w:val="Default"/>
        <w:rPr>
          <w:rFonts w:ascii="Helvetica" w:hAnsi="Helvetica" w:cs="Times New Roman"/>
          <w:color w:val="auto"/>
          <w:sz w:val="20"/>
          <w:szCs w:val="20"/>
        </w:rPr>
      </w:pPr>
      <w:r w:rsidRPr="008A38EF">
        <w:rPr>
          <w:rFonts w:ascii="Helvetica" w:hAnsi="Helvetica" w:cs="Times New Roman"/>
          <w:color w:val="auto"/>
          <w:sz w:val="20"/>
          <w:szCs w:val="20"/>
        </w:rPr>
        <w:t>PPh CORD</w:t>
      </w:r>
    </w:p>
    <w:p w:rsidR="00605DAB" w:rsidRPr="008A38EF" w:rsidRDefault="00605DAB" w:rsidP="004F5ABE">
      <w:pPr>
        <w:pStyle w:val="Default"/>
        <w:rPr>
          <w:rFonts w:ascii="Helvetica" w:hAnsi="Helvetica" w:cs="Times New Roman"/>
          <w:color w:val="auto"/>
          <w:sz w:val="20"/>
          <w:szCs w:val="20"/>
        </w:rPr>
      </w:pPr>
    </w:p>
    <w:p w:rsidR="00605DAB" w:rsidRPr="008A38EF" w:rsidRDefault="00605DAB">
      <w:pPr>
        <w:pBdr>
          <w:top w:val="none" w:sz="0" w:space="0" w:color="auto"/>
          <w:left w:val="none" w:sz="0" w:space="0" w:color="auto"/>
          <w:bottom w:val="none" w:sz="0" w:space="0" w:color="auto"/>
          <w:right w:val="none" w:sz="0" w:space="0" w:color="auto"/>
          <w:bar w:val="none" w:sz="0" w:color="auto"/>
        </w:pBdr>
        <w:rPr>
          <w:rFonts w:ascii="Helvetica" w:hAnsi="Helvetica"/>
          <w:sz w:val="20"/>
          <w:szCs w:val="20"/>
        </w:rPr>
      </w:pPr>
      <w:r w:rsidRPr="008A38EF">
        <w:rPr>
          <w:rFonts w:ascii="Helvetica" w:hAnsi="Helvetica"/>
          <w:sz w:val="20"/>
          <w:szCs w:val="20"/>
        </w:rPr>
        <w:br w:type="page"/>
      </w:r>
    </w:p>
    <w:p w:rsidR="00605DAB" w:rsidRPr="008A38EF" w:rsidRDefault="008A38EF" w:rsidP="00943C0F">
      <w:pPr>
        <w:pStyle w:val="Corps"/>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1524000" cy="1524000"/>
            <wp:effectExtent l="0" t="0" r="0" b="0"/>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605DAB" w:rsidRPr="008A38EF" w:rsidRDefault="00605DAB" w:rsidP="00943C0F">
      <w:pPr>
        <w:pStyle w:val="Corps"/>
        <w:pBdr>
          <w:top w:val="none" w:sz="0" w:space="0" w:color="auto"/>
          <w:left w:val="none" w:sz="0" w:space="0" w:color="auto"/>
          <w:bottom w:val="none" w:sz="0" w:space="0" w:color="auto"/>
          <w:right w:val="none" w:sz="0" w:space="0" w:color="auto"/>
          <w:bar w:val="none" w:sz="0" w:color="auto"/>
        </w:pBdr>
      </w:pP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sz w:val="28"/>
          <w:szCs w:val="28"/>
        </w:rPr>
      </w:pP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center"/>
        <w:rPr>
          <w:b/>
          <w:bCs/>
          <w:sz w:val="40"/>
          <w:szCs w:val="40"/>
        </w:rPr>
      </w:pP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center"/>
        <w:rPr>
          <w:sz w:val="28"/>
          <w:szCs w:val="28"/>
        </w:rPr>
      </w:pPr>
      <w:r w:rsidRPr="008A38EF">
        <w:rPr>
          <w:b/>
          <w:bCs/>
          <w:sz w:val="40"/>
          <w:szCs w:val="40"/>
        </w:rPr>
        <w:t>Démocratie et Spiritualité</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sz w:val="28"/>
          <w:szCs w:val="28"/>
        </w:rPr>
      </w:pP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sz w:val="28"/>
          <w:szCs w:val="28"/>
        </w:rPr>
      </w:pP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center"/>
        <w:rPr>
          <w:b/>
          <w:bCs/>
          <w:sz w:val="28"/>
          <w:szCs w:val="28"/>
        </w:rPr>
      </w:pPr>
      <w:r w:rsidRPr="008A38EF">
        <w:rPr>
          <w:b/>
          <w:bCs/>
          <w:sz w:val="28"/>
          <w:szCs w:val="28"/>
        </w:rPr>
        <w:t>Assemblée générale du 10 mars 2016</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sz w:val="28"/>
          <w:szCs w:val="28"/>
        </w:rPr>
      </w:pP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sz w:val="28"/>
          <w:szCs w:val="28"/>
        </w:rPr>
      </w:pP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center"/>
        <w:rPr>
          <w:b/>
          <w:bCs/>
          <w:sz w:val="32"/>
          <w:szCs w:val="32"/>
        </w:rPr>
      </w:pPr>
      <w:r w:rsidRPr="008A38EF">
        <w:rPr>
          <w:b/>
          <w:bCs/>
          <w:sz w:val="32"/>
          <w:szCs w:val="32"/>
        </w:rPr>
        <w:t xml:space="preserve">Rapport moral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sz w:val="28"/>
          <w:szCs w:val="28"/>
        </w:rPr>
      </w:pP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sz w:val="28"/>
          <w:szCs w:val="28"/>
        </w:rPr>
      </w:pP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color w:val="auto"/>
          <w:sz w:val="20"/>
          <w:szCs w:val="20"/>
        </w:rPr>
        <w:t>L’année 2015 n’a pas connu de changement notable dans les activités de D&amp;S, cependant on observe une baisse  dans la participation de certaines de  nos réunions conviviales. La création d’un site internet devrait permettre d’améliorer la visibilité de nos activités.</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b/>
          <w:bCs/>
          <w:color w:val="auto"/>
          <w:sz w:val="28"/>
          <w:szCs w:val="28"/>
        </w:rPr>
        <w:t>L’année 2015</w:t>
      </w:r>
      <w:r w:rsidRPr="008A38EF">
        <w:rPr>
          <w:color w:val="auto"/>
          <w:sz w:val="20"/>
          <w:szCs w:val="20"/>
        </w:rPr>
        <w:t xml:space="preserve"> est marquée par un retour des attentats aveugles. A cela s’ajoute le développement exponentiel des populismes en Europe, aux Etats-Unis et aussi en Russie et en Turquie où des pouvoirs bafouent la démocratie. Enfin les suites de l’intervention occidentale en Irak sont catastrophiques.</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color w:val="auto"/>
          <w:sz w:val="20"/>
          <w:szCs w:val="20"/>
        </w:rPr>
        <w:t>Quelles ont été nos contributions aux réflexions et engagements (voir la charte)?</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p>
    <w:p w:rsidR="00605DAB" w:rsidRPr="008A38EF" w:rsidRDefault="00605DAB" w:rsidP="00943C0F">
      <w:pPr>
        <w:pStyle w:val="Pardfaut"/>
        <w:numPr>
          <w:ilvl w:val="0"/>
          <w:numId w:val="2"/>
        </w:numPr>
        <w:pBdr>
          <w:top w:val="none" w:sz="0" w:space="0" w:color="auto"/>
          <w:left w:val="none" w:sz="0" w:space="0" w:color="auto"/>
          <w:bottom w:val="none" w:sz="0" w:space="0" w:color="auto"/>
          <w:right w:val="none" w:sz="0" w:space="0" w:color="auto"/>
          <w:bar w:val="none" w:sz="0" w:color="auto"/>
        </w:pBdr>
        <w:rPr>
          <w:b/>
          <w:bCs/>
          <w:color w:val="auto"/>
          <w:sz w:val="20"/>
          <w:szCs w:val="20"/>
        </w:rPr>
      </w:pPr>
      <w:r w:rsidRPr="008A38EF">
        <w:rPr>
          <w:b/>
          <w:bCs/>
          <w:color w:val="auto"/>
          <w:sz w:val="20"/>
          <w:szCs w:val="20"/>
        </w:rPr>
        <w:t xml:space="preserve">L’université d’été 2015 :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color w:val="auto"/>
          <w:sz w:val="20"/>
          <w:szCs w:val="20"/>
        </w:rPr>
        <w:t xml:space="preserve">Son thème « Ecologie, démocratie et spiritualité » a été traité dans le cadre de la ferme agro-écologique de Villarceaux, propriété de la Fondation pour le progrès de l’homme du 11 au 13 septembre. Le lieu est en adéquation avec le thème L’université d’été 2015 avait choisi pour thème et pour titre « Ecologie démocratie et spiritualité », Cop 21 oblige ! Et pour assurer la cohérence de nos choix nous avions opté pour la ferme agro-écologique de Villarceaux, propriété de la fondation suisse « Charles Leopold Mayer Fondation pour le progrès de l’homme ».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both"/>
        <w:rPr>
          <w:color w:val="auto"/>
          <w:sz w:val="20"/>
          <w:szCs w:val="20"/>
        </w:rPr>
      </w:pPr>
      <w:r w:rsidRPr="008A38EF">
        <w:rPr>
          <w:color w:val="auto"/>
          <w:sz w:val="20"/>
          <w:szCs w:val="20"/>
        </w:rPr>
        <w:t xml:space="preserve">Après nous être plongés dans les traditions spirituelles de l’écologie en compagnie d’Eric Vinson et d’Isabelle Priaulet,  et une introduction de Jean-Claude Devèze à l’agro-écologie, nous avons pris pied sur le terrain sous la conduite du directeur de la Fondation Mathieu Calame qui nous a initié aux secrets de l’équilibre agro-pastoral. Nous avons ensuite largement bénéficié de l’expérience et de la science de Dominique Bourg de la Fondation Nicolas Hulot avant que Olivier Maurel,  jeune cadre de chez Danone ne nous parle de ses expériences professionnelles et personnelles pour une société nouvelle sur des chemins « buissonniers ».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color w:val="auto"/>
          <w:sz w:val="20"/>
          <w:szCs w:val="20"/>
        </w:rPr>
        <w:t xml:space="preserve">Pour la plupart des participants au nombre d’une trentaine l’organisation a été jugée bonne et même de grande qualité: excellente coordination ; timing bien maitrisé, repas délicieux. Les intervenants ont été appréciés.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color w:val="auto"/>
          <w:sz w:val="20"/>
          <w:szCs w:val="20"/>
        </w:rPr>
        <w:lastRenderedPageBreak/>
        <w:t xml:space="preserve">Notre contribution à la révolution écologique reste cependant une question ouverte après les pistes ouvertes en conclusion par Jean-Baptiste de Foucauld. Un chantier est devant nous sur les propositions que nous pourrions faire sur les relations entre démocratie écologie et spiritualité.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p>
    <w:p w:rsidR="00605DAB" w:rsidRPr="008A38EF" w:rsidRDefault="00605DAB" w:rsidP="00943C0F">
      <w:pPr>
        <w:pStyle w:val="Pardfaut"/>
        <w:numPr>
          <w:ilvl w:val="0"/>
          <w:numId w:val="2"/>
        </w:numPr>
        <w:pBdr>
          <w:top w:val="none" w:sz="0" w:space="0" w:color="auto"/>
          <w:left w:val="none" w:sz="0" w:space="0" w:color="auto"/>
          <w:bottom w:val="none" w:sz="0" w:space="0" w:color="auto"/>
          <w:right w:val="none" w:sz="0" w:space="0" w:color="auto"/>
          <w:bar w:val="none" w:sz="0" w:color="auto"/>
        </w:pBdr>
        <w:rPr>
          <w:b/>
          <w:bCs/>
          <w:color w:val="auto"/>
          <w:sz w:val="20"/>
          <w:szCs w:val="20"/>
        </w:rPr>
      </w:pPr>
      <w:r w:rsidRPr="008A38EF">
        <w:rPr>
          <w:b/>
          <w:bCs/>
          <w:color w:val="auto"/>
          <w:sz w:val="20"/>
          <w:szCs w:val="20"/>
        </w:rPr>
        <w:t xml:space="preserve">Les réunions conviviales en 2015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color w:val="auto"/>
          <w:sz w:val="20"/>
          <w:szCs w:val="20"/>
        </w:rPr>
        <w:t>Les comptes rendus sont disponibles dans les lettres, elles-mêmes accessibles sur le site.</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color w:val="auto"/>
          <w:sz w:val="20"/>
          <w:szCs w:val="20"/>
        </w:rPr>
        <w:t>5 janvier : la qualité de notre démocratie en question</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color w:val="auto"/>
          <w:sz w:val="20"/>
          <w:szCs w:val="20"/>
        </w:rPr>
        <w:t>2 février : sur la franc-maçonnerie</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color w:val="auto"/>
          <w:sz w:val="20"/>
          <w:szCs w:val="20"/>
        </w:rPr>
        <w:t>9 mars sur l’orthodoxie</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color w:val="auto"/>
          <w:sz w:val="20"/>
          <w:szCs w:val="20"/>
        </w:rPr>
        <w:t>13 Avril 2015 avec Pierre Morel</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color w:val="auto"/>
          <w:sz w:val="20"/>
          <w:szCs w:val="20"/>
        </w:rPr>
        <w:t>11 mai : « Je et tu » de Martin Buber</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color w:val="auto"/>
          <w:sz w:val="20"/>
          <w:szCs w:val="20"/>
        </w:rPr>
        <w:t xml:space="preserve">12 octobre : rencontre-débat avec Geneviève Ancel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color w:val="auto"/>
          <w:sz w:val="20"/>
          <w:szCs w:val="20"/>
        </w:rPr>
        <w:t>9 novembre, rencontre-débat avec Patrick Brun et ATD Quart monde</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color w:val="auto"/>
          <w:sz w:val="20"/>
          <w:szCs w:val="20"/>
        </w:rPr>
        <w:t>14 décembre : réunion conviviale sur l’actualité</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p>
    <w:p w:rsidR="00605DAB" w:rsidRPr="008A38EF" w:rsidRDefault="00605DAB" w:rsidP="00943C0F">
      <w:pPr>
        <w:pStyle w:val="Pardfaut"/>
        <w:numPr>
          <w:ilvl w:val="0"/>
          <w:numId w:val="3"/>
        </w:numPr>
        <w:pBdr>
          <w:top w:val="none" w:sz="0" w:space="0" w:color="auto"/>
          <w:left w:val="none" w:sz="0" w:space="0" w:color="auto"/>
          <w:bottom w:val="none" w:sz="0" w:space="0" w:color="auto"/>
          <w:right w:val="none" w:sz="0" w:space="0" w:color="auto"/>
          <w:bar w:val="none" w:sz="0" w:color="auto"/>
        </w:pBdr>
        <w:rPr>
          <w:b/>
          <w:bCs/>
          <w:color w:val="auto"/>
          <w:sz w:val="20"/>
          <w:szCs w:val="20"/>
        </w:rPr>
      </w:pPr>
      <w:r w:rsidRPr="008A38EF">
        <w:rPr>
          <w:b/>
          <w:bCs/>
          <w:color w:val="auto"/>
          <w:sz w:val="20"/>
          <w:szCs w:val="20"/>
        </w:rPr>
        <w:t>Lettre de D&amp;S</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both"/>
        <w:rPr>
          <w:color w:val="auto"/>
          <w:sz w:val="20"/>
          <w:szCs w:val="20"/>
        </w:rPr>
      </w:pPr>
      <w:r w:rsidRPr="008A38EF">
        <w:rPr>
          <w:color w:val="auto"/>
          <w:sz w:val="20"/>
          <w:szCs w:val="20"/>
        </w:rPr>
        <w:t>La lettre a été publiée et diffusée chaque mois en 2015, sauf en été. Elle est perfectible sur la forme, d'où l'importance de vos avis sur la présentation de la nouvelle lettre correspondant au changement de site et de logiciel (wordpress). Elle doit être améliorée sur le fond grâce à votre appui (envoi d'articles et d'informations, contribution à la préparation de dossiers quand un thème s'y prête). Le comité de rédaction, animé par JC Devèze, comprend le bureau, Martine Huillard et Jeanne Laplane ; il peut être élargi et son fonctionnement doit encore être amélioré pour que la lettre soit le reflet de la richesse de notre association. La diffusion de la lettre (500 abonnés environ) dépend aussi de vous. Faisons la connaître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both"/>
        <w:rPr>
          <w:b/>
          <w:bCs/>
          <w:color w:val="auto"/>
          <w:sz w:val="20"/>
          <w:szCs w:val="20"/>
        </w:rPr>
      </w:pPr>
    </w:p>
    <w:p w:rsidR="00605DAB" w:rsidRPr="008A38EF" w:rsidRDefault="00605DAB" w:rsidP="00943C0F">
      <w:pPr>
        <w:pStyle w:val="Pardfaut"/>
        <w:numPr>
          <w:ilvl w:val="0"/>
          <w:numId w:val="4"/>
        </w:numPr>
        <w:pBdr>
          <w:top w:val="none" w:sz="0" w:space="0" w:color="auto"/>
          <w:left w:val="none" w:sz="0" w:space="0" w:color="auto"/>
          <w:bottom w:val="none" w:sz="0" w:space="0" w:color="auto"/>
          <w:right w:val="none" w:sz="0" w:space="0" w:color="auto"/>
          <w:bar w:val="none" w:sz="0" w:color="auto"/>
        </w:pBdr>
        <w:jc w:val="both"/>
        <w:rPr>
          <w:b/>
          <w:bCs/>
          <w:color w:val="auto"/>
          <w:sz w:val="20"/>
          <w:szCs w:val="20"/>
        </w:rPr>
      </w:pPr>
      <w:r w:rsidRPr="008A38EF">
        <w:rPr>
          <w:b/>
          <w:bCs/>
          <w:color w:val="auto"/>
          <w:sz w:val="20"/>
          <w:szCs w:val="20"/>
        </w:rPr>
        <w:t>Méditations inter-spirituelles</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both"/>
        <w:rPr>
          <w:color w:val="auto"/>
          <w:sz w:val="20"/>
          <w:szCs w:val="20"/>
        </w:rPr>
      </w:pPr>
      <w:r w:rsidRPr="008A38EF">
        <w:rPr>
          <w:color w:val="auto"/>
          <w:sz w:val="20"/>
          <w:szCs w:val="20"/>
        </w:rPr>
        <w:t>Les méditations ont lieu un mercredi soir par mois de 18h15 à 19h15, au Forum 104, 104 rue Vaugirard (75006). Elles sont préparées  et conduites par Martine Huillard et/ou JC Devèze. Il faut en parler autour de vous pour qu'on réunisse plus de cinq ou six personnes dans ce temps  réservé au silence et aux résonances spirituelles (voir les textes choisis dans nos lettres).</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both"/>
        <w:rPr>
          <w:color w:val="auto"/>
          <w:sz w:val="20"/>
          <w:szCs w:val="20"/>
        </w:rPr>
      </w:pPr>
    </w:p>
    <w:p w:rsidR="00605DAB" w:rsidRPr="008A38EF" w:rsidRDefault="00605DAB" w:rsidP="00943C0F">
      <w:pPr>
        <w:pStyle w:val="Pardfaut"/>
        <w:numPr>
          <w:ilvl w:val="0"/>
          <w:numId w:val="5"/>
        </w:numPr>
        <w:pBdr>
          <w:top w:val="none" w:sz="0" w:space="0" w:color="auto"/>
          <w:left w:val="none" w:sz="0" w:space="0" w:color="auto"/>
          <w:bottom w:val="none" w:sz="0" w:space="0" w:color="auto"/>
          <w:right w:val="none" w:sz="0" w:space="0" w:color="auto"/>
          <w:bar w:val="none" w:sz="0" w:color="auto"/>
        </w:pBdr>
        <w:jc w:val="both"/>
        <w:rPr>
          <w:b/>
          <w:bCs/>
          <w:color w:val="auto"/>
          <w:sz w:val="20"/>
          <w:szCs w:val="20"/>
        </w:rPr>
      </w:pPr>
      <w:r w:rsidRPr="008A38EF">
        <w:rPr>
          <w:b/>
          <w:bCs/>
          <w:color w:val="auto"/>
          <w:sz w:val="20"/>
          <w:szCs w:val="20"/>
        </w:rPr>
        <w:t>"Paysage religieux"</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both"/>
        <w:rPr>
          <w:color w:val="auto"/>
          <w:sz w:val="20"/>
          <w:szCs w:val="20"/>
        </w:rPr>
      </w:pPr>
      <w:r w:rsidRPr="008A38EF">
        <w:rPr>
          <w:color w:val="auto"/>
          <w:sz w:val="20"/>
          <w:szCs w:val="20"/>
        </w:rPr>
        <w:t xml:space="preserve">Après trois réunions en mars, avril et septembre, le groupe paysage religieux a décidé de remettre à plus tard son travail sur la façon de mettre en œuvre les trois axes de travail qui étaient proposés à la fin de notre document "Religions et spiritualités, des ressources pour le vivre ensemble républicain ?".  Par contre il continue d’alimenter la lettre de D&amp;S, dernièrement par des articles sur des lieux de culte et sur les études en sciences religieuses. La réflexion produite devrait alimenter notre UE 2016 sur "Intégration et diversité" et nos futurs travaux sur la mise en œuvre d'une laïcité pacifiée en France.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both"/>
        <w:rPr>
          <w:color w:val="auto"/>
          <w:sz w:val="20"/>
          <w:szCs w:val="20"/>
        </w:rPr>
      </w:pPr>
    </w:p>
    <w:p w:rsidR="00605DAB" w:rsidRPr="008A38EF" w:rsidRDefault="00605DAB" w:rsidP="00943C0F">
      <w:pPr>
        <w:pStyle w:val="Pardfaut"/>
        <w:numPr>
          <w:ilvl w:val="0"/>
          <w:numId w:val="6"/>
        </w:numPr>
        <w:pBdr>
          <w:top w:val="none" w:sz="0" w:space="0" w:color="auto"/>
          <w:left w:val="none" w:sz="0" w:space="0" w:color="auto"/>
          <w:bottom w:val="none" w:sz="0" w:space="0" w:color="auto"/>
          <w:right w:val="none" w:sz="0" w:space="0" w:color="auto"/>
          <w:bar w:val="none" w:sz="0" w:color="auto"/>
        </w:pBdr>
        <w:jc w:val="both"/>
        <w:rPr>
          <w:color w:val="auto"/>
          <w:sz w:val="20"/>
          <w:szCs w:val="20"/>
        </w:rPr>
      </w:pPr>
      <w:r w:rsidRPr="008A38EF">
        <w:rPr>
          <w:b/>
          <w:bCs/>
          <w:color w:val="auto"/>
          <w:sz w:val="20"/>
          <w:szCs w:val="20"/>
        </w:rPr>
        <w:t>La formation </w:t>
      </w:r>
      <w:r w:rsidRPr="008A38EF">
        <w:rPr>
          <w:color w:val="auto"/>
          <w:sz w:val="20"/>
          <w:szCs w:val="20"/>
        </w:rPr>
        <w:t xml:space="preserve"> par Régis Moreira</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both"/>
        <w:rPr>
          <w:color w:val="auto"/>
          <w:sz w:val="20"/>
          <w:szCs w:val="20"/>
        </w:rPr>
      </w:pPr>
      <w:r w:rsidRPr="008A38EF">
        <w:rPr>
          <w:color w:val="auto"/>
          <w:sz w:val="20"/>
          <w:szCs w:val="20"/>
        </w:rPr>
        <w:t> Le CA du 27 octobre 2011 a décidé d’initier un processus de formations spécifiques à D&amp;S, animé par Régis Moreira et une équipe d’intervenants référents a été constituée avec Marcel Loarec, Jean Claude Devèze, Patrick Brun et Jean Baptiste de Foucauld. La première formation s’est déroulée en octobre 2014 : « découvrir D&amp;S », avec 12 participants, dont 3 nouvelles personnes. Elle fut très appréciée, nous pouvons la mettre au « catalogue de D&amp;S », car le programme, le guide l’animateur, les documents annexes et le cahier de session sont disponibles pour être réutilisés, lors d’une prochaine session quand le besoin émergera à Paris ou en région.</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both"/>
        <w:rPr>
          <w:color w:val="auto"/>
          <w:sz w:val="20"/>
          <w:szCs w:val="20"/>
        </w:rPr>
      </w:pPr>
      <w:r w:rsidRPr="008A38EF">
        <w:rPr>
          <w:color w:val="auto"/>
          <w:sz w:val="20"/>
          <w:szCs w:val="20"/>
        </w:rPr>
        <w:t>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both"/>
        <w:rPr>
          <w:color w:val="auto"/>
          <w:sz w:val="20"/>
          <w:szCs w:val="20"/>
        </w:rPr>
      </w:pPr>
      <w:r w:rsidRPr="008A38EF">
        <w:rPr>
          <w:color w:val="auto"/>
          <w:sz w:val="20"/>
          <w:szCs w:val="20"/>
        </w:rPr>
        <w:t xml:space="preserve">En novembre 2015, une semaine après les attentats de Paris, nous avons réalisé une journée de formation : « la boussole de D&amp;S », avec 10 participants, dont une nouvelle personne. Le concept de « boussole » a été bien apprécié, afin de saisir l’essentiel de l’intuition de la fertilisation de la Démocratie et de la Spiritualité, à travers la charte de D&amp;S et des textes qui nourrissent cette réflexion. L’exercice «  dessine-moi ta boussole personnelle » en duo, a montré toute la richesse de cette démarche. Toutefois, cette formation demande à être améliorée notamment par les propositions de textes de références à étudier en petit groupe et la réalisation collective de la boussole de D&amp;S a manqué de temps pour aller jusqu’au bout d’une clarification. Cette formation a permis aux participants de mieux saisir ce qui nourrit notre attachement à la démarche de D&amp;S. C’est aussi une </w:t>
      </w:r>
      <w:r w:rsidRPr="008A38EF">
        <w:rPr>
          <w:color w:val="auto"/>
          <w:sz w:val="20"/>
          <w:szCs w:val="20"/>
        </w:rPr>
        <w:lastRenderedPageBreak/>
        <w:t>contribution à la rédaction du livre de D&amp;S. Elle pourra être de nouveau réalisée, à condition d’être revue et le livre en cours de rédaction devrait contribuer à améliorer cette formation, néanmoins celle-ci peut être proposée au catalogue de D&amp;S, dans une version améliorée. La mise en œuvre d’une version adaptée pour les jeunes en service civique est toujours d’actualité, mais demande encore un travail de conception à finaliser pour 2017.</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both"/>
        <w:rPr>
          <w:b/>
          <w:bCs/>
          <w:color w:val="auto"/>
          <w:sz w:val="20"/>
          <w:szCs w:val="20"/>
        </w:rPr>
      </w:pPr>
    </w:p>
    <w:p w:rsidR="00605DAB" w:rsidRPr="008A38EF" w:rsidRDefault="00605DAB" w:rsidP="00943C0F">
      <w:pPr>
        <w:pStyle w:val="Pardfaut"/>
        <w:numPr>
          <w:ilvl w:val="0"/>
          <w:numId w:val="7"/>
        </w:numPr>
        <w:pBdr>
          <w:top w:val="none" w:sz="0" w:space="0" w:color="auto"/>
          <w:left w:val="none" w:sz="0" w:space="0" w:color="auto"/>
          <w:bottom w:val="none" w:sz="0" w:space="0" w:color="auto"/>
          <w:right w:val="none" w:sz="0" w:space="0" w:color="auto"/>
          <w:bar w:val="none" w:sz="0" w:color="auto"/>
        </w:pBdr>
        <w:jc w:val="both"/>
        <w:rPr>
          <w:color w:val="auto"/>
          <w:sz w:val="20"/>
          <w:szCs w:val="20"/>
        </w:rPr>
      </w:pPr>
      <w:r w:rsidRPr="008A38EF">
        <w:rPr>
          <w:b/>
          <w:bCs/>
          <w:color w:val="auto"/>
          <w:sz w:val="20"/>
          <w:szCs w:val="20"/>
        </w:rPr>
        <w:t>Le groupe de Grenoble</w:t>
      </w:r>
      <w:r w:rsidRPr="008A38EF">
        <w:rPr>
          <w:color w:val="auto"/>
          <w:sz w:val="20"/>
          <w:szCs w:val="20"/>
        </w:rPr>
        <w:t xml:space="preserve"> par Régis Moreira</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color w:val="auto"/>
          <w:sz w:val="20"/>
          <w:szCs w:val="20"/>
        </w:rPr>
        <w:t>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both"/>
        <w:rPr>
          <w:color w:val="auto"/>
          <w:sz w:val="20"/>
          <w:szCs w:val="20"/>
        </w:rPr>
      </w:pPr>
      <w:r w:rsidRPr="008A38EF">
        <w:rPr>
          <w:color w:val="auto"/>
          <w:sz w:val="20"/>
          <w:szCs w:val="20"/>
        </w:rPr>
        <w:t>Depuis la conférence de Patrick Viveret, de janvier 2014, le groupe D&amp;S de Grenoble s’est trouvé un nouveau souffle, après le départ d’anciens membres ayant déménagé. Autour de Danielle Thévenot, fondatrice du groupe avec Paul Bron en 1998, Michel Hautdidier et Régis Moreira, plus de trente personnes sont intéressées par notre démarche et certaines se retrouvent à la maison des associations de Grenoble, pour des rencontres de partage spirituel laïque autour d’un thème choisi ensemble en fin de la réunion précédente. Notre règle de fonctionnement est régulièrement rappelée : parler à la première personne « je », ne pas se couper la parole, ne pas débattre et effectuer des temps de silence entre les interventions. Le groupe se réunit environ tous les 2 mois, en fonction des agendas.</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both"/>
        <w:rPr>
          <w:color w:val="auto"/>
          <w:sz w:val="20"/>
          <w:szCs w:val="20"/>
        </w:rPr>
      </w:pPr>
      <w:r w:rsidRPr="008A38EF">
        <w:rPr>
          <w:color w:val="auto"/>
          <w:sz w:val="20"/>
          <w:szCs w:val="20"/>
        </w:rPr>
        <w:t>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both"/>
        <w:rPr>
          <w:color w:val="auto"/>
          <w:sz w:val="20"/>
          <w:szCs w:val="20"/>
        </w:rPr>
      </w:pPr>
      <w:r w:rsidRPr="008A38EF">
        <w:rPr>
          <w:color w:val="auto"/>
          <w:sz w:val="20"/>
          <w:szCs w:val="20"/>
        </w:rPr>
        <w:t>Le groupe D&amp;S de Grenoble a participé le samedi 26 septembre 2015 au village d’Alternatiba au jardin de ville. Nous avons organisé, avec l’association Coexister, le diocèse de Grenoble, deux ateliers rencontres inter-religieuses avec un rabbin (pourtant jour de sabbat), un iman, deux moines bouddhistes, la représentante du diocèse pour le dialogue inter-religieux, près de quarante personnes ont participé. Lors de cette journée, 250 tracts (flyers) ont été distribué, présentant D&amp;S, le groupe local et invitant les personnes intéressées à une rencontre à la maison des associations le 25 novembre, qui hélas fut fermée ce jour-là à la suite d’une grève des services publics décidée par la nouvelle municipalité de Grenoble, afin de protester contre les baisses gouvernementales des dotations aux collectivités locales. Si bien que le groupe D&amp;S n’a pas pu bénéficier des contacts établis lors de la journée Alternatiba…Le groupe D&amp;S de Grenoble a souhaité que sur le nouveau site internet de D&amp;S national, nos rencontres de partage spirituel laïque soient annoncées dans l’agenda, afin que de nouvelles personnes puissent se joindre à nous.</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both"/>
        <w:rPr>
          <w:b/>
          <w:bCs/>
          <w:color w:val="auto"/>
          <w:sz w:val="20"/>
          <w:szCs w:val="20"/>
        </w:rPr>
      </w:pPr>
    </w:p>
    <w:p w:rsidR="00605DAB" w:rsidRPr="008A38EF" w:rsidRDefault="00605DAB" w:rsidP="00943C0F">
      <w:pPr>
        <w:pStyle w:val="Pardfaut"/>
        <w:numPr>
          <w:ilvl w:val="0"/>
          <w:numId w:val="8"/>
        </w:numPr>
        <w:pBdr>
          <w:top w:val="none" w:sz="0" w:space="0" w:color="auto"/>
          <w:left w:val="none" w:sz="0" w:space="0" w:color="auto"/>
          <w:bottom w:val="none" w:sz="0" w:space="0" w:color="auto"/>
          <w:right w:val="none" w:sz="0" w:space="0" w:color="auto"/>
          <w:bar w:val="none" w:sz="0" w:color="auto"/>
        </w:pBdr>
        <w:jc w:val="both"/>
        <w:rPr>
          <w:b/>
          <w:bCs/>
          <w:color w:val="auto"/>
          <w:sz w:val="20"/>
          <w:szCs w:val="20"/>
        </w:rPr>
      </w:pPr>
      <w:r w:rsidRPr="008A38EF">
        <w:rPr>
          <w:b/>
          <w:bCs/>
          <w:color w:val="auto"/>
          <w:sz w:val="20"/>
          <w:szCs w:val="20"/>
        </w:rPr>
        <w:t xml:space="preserve">Le site internet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both"/>
        <w:rPr>
          <w:color w:val="auto"/>
          <w:sz w:val="20"/>
          <w:szCs w:val="20"/>
        </w:rPr>
      </w:pP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both"/>
        <w:rPr>
          <w:color w:val="auto"/>
          <w:sz w:val="20"/>
          <w:szCs w:val="20"/>
        </w:rPr>
      </w:pPr>
      <w:r w:rsidRPr="008A38EF">
        <w:rPr>
          <w:color w:val="auto"/>
          <w:sz w:val="20"/>
          <w:szCs w:val="20"/>
        </w:rPr>
        <w:t xml:space="preserve">Un nouveau site a été créé, il utilise Wordpress, un outil convivial qui doit donner un nouveau souffle à nos communications. Chaque sujet peut être approfondi par les liens internet en particulier à partir de la lettre qui reste notre outil de communication privilégié. Ce site doit donner une plus forte visibilité aux travaux de D&amp;S.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both"/>
        <w:rPr>
          <w:color w:val="auto"/>
          <w:sz w:val="20"/>
          <w:szCs w:val="20"/>
        </w:rPr>
      </w:pP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b/>
          <w:bCs/>
          <w:color w:val="auto"/>
          <w:sz w:val="28"/>
          <w:szCs w:val="28"/>
        </w:rPr>
      </w:pPr>
      <w:r w:rsidRPr="008A38EF">
        <w:rPr>
          <w:b/>
          <w:bCs/>
          <w:color w:val="auto"/>
          <w:sz w:val="28"/>
          <w:szCs w:val="28"/>
        </w:rPr>
        <w:t>Les activités 2016</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b/>
          <w:bCs/>
          <w:color w:val="auto"/>
          <w:sz w:val="20"/>
          <w:szCs w:val="20"/>
        </w:rPr>
      </w:pPr>
    </w:p>
    <w:p w:rsidR="00605DAB" w:rsidRPr="008A38EF" w:rsidRDefault="00605DAB" w:rsidP="00943C0F">
      <w:pPr>
        <w:pStyle w:val="Pardfaut"/>
        <w:numPr>
          <w:ilvl w:val="0"/>
          <w:numId w:val="9"/>
        </w:numPr>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b/>
          <w:bCs/>
          <w:color w:val="auto"/>
          <w:sz w:val="20"/>
          <w:szCs w:val="20"/>
        </w:rPr>
        <w:t xml:space="preserve">L’université d’été 2016 </w:t>
      </w:r>
      <w:r w:rsidRPr="008A38EF">
        <w:rPr>
          <w:color w:val="auto"/>
          <w:sz w:val="20"/>
          <w:szCs w:val="20"/>
        </w:rPr>
        <w:t xml:space="preserve">du 26 au 28 aout à Lyon. Son thème:  Diversité et intégration, un défi culturel et civique. Interviendront en particulier: Jean-Marie Petitclerc, Jacqueline Costa- Lascoux, Christian Delorme, des représentants lyonnais de la société civile, de l’industrie, de la culture, de l’enseignement impliqués dans le « vivre ensemble », Une troupe de théâtre de rue…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p>
    <w:p w:rsidR="00605DAB" w:rsidRPr="008A38EF" w:rsidRDefault="00605DAB" w:rsidP="00943C0F">
      <w:pPr>
        <w:pStyle w:val="Pardfaut"/>
        <w:numPr>
          <w:ilvl w:val="0"/>
          <w:numId w:val="10"/>
        </w:numPr>
        <w:pBdr>
          <w:top w:val="none" w:sz="0" w:space="0" w:color="auto"/>
          <w:left w:val="none" w:sz="0" w:space="0" w:color="auto"/>
          <w:bottom w:val="none" w:sz="0" w:space="0" w:color="auto"/>
          <w:right w:val="none" w:sz="0" w:space="0" w:color="auto"/>
          <w:bar w:val="none" w:sz="0" w:color="auto"/>
        </w:pBdr>
        <w:rPr>
          <w:b/>
          <w:bCs/>
          <w:color w:val="auto"/>
          <w:sz w:val="20"/>
          <w:szCs w:val="20"/>
        </w:rPr>
      </w:pPr>
      <w:r w:rsidRPr="008A38EF">
        <w:rPr>
          <w:b/>
          <w:bCs/>
          <w:color w:val="auto"/>
          <w:sz w:val="20"/>
          <w:szCs w:val="20"/>
        </w:rPr>
        <w:t>Les réunions conviviales</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tabs>
          <w:tab w:val="left" w:pos="220"/>
          <w:tab w:val="left" w:pos="720"/>
        </w:tabs>
        <w:rPr>
          <w:color w:val="auto"/>
          <w:sz w:val="20"/>
          <w:szCs w:val="20"/>
        </w:rPr>
      </w:pPr>
      <w:r w:rsidRPr="008A38EF">
        <w:rPr>
          <w:color w:val="auto"/>
          <w:sz w:val="20"/>
          <w:szCs w:val="20"/>
        </w:rPr>
        <w:t>Janvier Patrick Boulte</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tabs>
          <w:tab w:val="left" w:pos="220"/>
          <w:tab w:val="left" w:pos="720"/>
        </w:tabs>
        <w:rPr>
          <w:color w:val="auto"/>
          <w:sz w:val="20"/>
          <w:szCs w:val="20"/>
        </w:rPr>
      </w:pPr>
      <w:r w:rsidRPr="008A38EF">
        <w:rPr>
          <w:color w:val="auto"/>
          <w:sz w:val="20"/>
          <w:szCs w:val="20"/>
        </w:rPr>
        <w:t>Février Rachid Koraichi</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tabs>
          <w:tab w:val="left" w:pos="220"/>
          <w:tab w:val="left" w:pos="720"/>
        </w:tabs>
        <w:rPr>
          <w:color w:val="auto"/>
          <w:sz w:val="20"/>
          <w:szCs w:val="20"/>
        </w:rPr>
      </w:pPr>
      <w:r w:rsidRPr="008A38EF">
        <w:rPr>
          <w:color w:val="auto"/>
          <w:sz w:val="20"/>
          <w:szCs w:val="20"/>
        </w:rPr>
        <w:t>Mars Bouddhisme</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tabs>
          <w:tab w:val="left" w:pos="220"/>
          <w:tab w:val="left" w:pos="720"/>
        </w:tabs>
        <w:rPr>
          <w:color w:val="auto"/>
          <w:sz w:val="20"/>
          <w:szCs w:val="20"/>
        </w:rPr>
      </w:pPr>
      <w:r w:rsidRPr="008A38EF">
        <w:rPr>
          <w:color w:val="auto"/>
          <w:sz w:val="20"/>
          <w:szCs w:val="20"/>
        </w:rPr>
        <w:t>Avril Emmaüs</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tabs>
          <w:tab w:val="left" w:pos="220"/>
          <w:tab w:val="left" w:pos="720"/>
        </w:tabs>
        <w:rPr>
          <w:color w:val="auto"/>
          <w:sz w:val="20"/>
          <w:szCs w:val="20"/>
        </w:rPr>
      </w:pPr>
      <w:r w:rsidRPr="008A38EF">
        <w:rPr>
          <w:color w:val="auto"/>
          <w:sz w:val="20"/>
          <w:szCs w:val="20"/>
        </w:rPr>
        <w:t>Mai Simone Weil</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p>
    <w:p w:rsidR="00605DAB" w:rsidRPr="008A38EF" w:rsidRDefault="00605DAB" w:rsidP="00943C0F">
      <w:pPr>
        <w:pStyle w:val="Pardfaut"/>
        <w:numPr>
          <w:ilvl w:val="0"/>
          <w:numId w:val="11"/>
        </w:numPr>
        <w:pBdr>
          <w:top w:val="none" w:sz="0" w:space="0" w:color="auto"/>
          <w:left w:val="none" w:sz="0" w:space="0" w:color="auto"/>
          <w:bottom w:val="none" w:sz="0" w:space="0" w:color="auto"/>
          <w:right w:val="none" w:sz="0" w:space="0" w:color="auto"/>
          <w:bar w:val="none" w:sz="0" w:color="auto"/>
        </w:pBdr>
        <w:rPr>
          <w:b/>
          <w:bCs/>
          <w:color w:val="auto"/>
          <w:sz w:val="20"/>
          <w:szCs w:val="20"/>
        </w:rPr>
      </w:pPr>
      <w:r w:rsidRPr="008A38EF">
        <w:rPr>
          <w:b/>
          <w:bCs/>
          <w:color w:val="auto"/>
          <w:sz w:val="20"/>
          <w:szCs w:val="20"/>
        </w:rPr>
        <w:t xml:space="preserve">La formation :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tabs>
          <w:tab w:val="left" w:pos="220"/>
          <w:tab w:val="left" w:pos="720"/>
        </w:tabs>
        <w:rPr>
          <w:color w:val="auto"/>
          <w:sz w:val="20"/>
          <w:szCs w:val="20"/>
        </w:rPr>
      </w:pPr>
      <w:r w:rsidRPr="008A38EF">
        <w:rPr>
          <w:color w:val="auto"/>
          <w:sz w:val="20"/>
          <w:szCs w:val="20"/>
        </w:rPr>
        <w:t>les projets pour 2016-2017 par Régis Moreira</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color w:val="auto"/>
          <w:sz w:val="20"/>
          <w:szCs w:val="20"/>
        </w:rPr>
        <w:t>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both"/>
        <w:rPr>
          <w:color w:val="auto"/>
          <w:sz w:val="20"/>
          <w:szCs w:val="20"/>
        </w:rPr>
      </w:pPr>
      <w:r w:rsidRPr="008A38EF">
        <w:rPr>
          <w:color w:val="auto"/>
          <w:sz w:val="20"/>
          <w:szCs w:val="20"/>
        </w:rPr>
        <w:lastRenderedPageBreak/>
        <w:t>A la suite de la formation « découvrir D&amp;S » d’octobre 2014, Régis Moreira a proposé au CA du 12 janvier 2015, un programme de formation : la boussole de D&amp;S (réalisé en novembre 2015), l’éthique du débat (prévu en 2016) et le paysage religieux.</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both"/>
        <w:rPr>
          <w:color w:val="auto"/>
          <w:sz w:val="20"/>
          <w:szCs w:val="20"/>
        </w:rPr>
      </w:pPr>
      <w:r w:rsidRPr="008A38EF">
        <w:rPr>
          <w:color w:val="auto"/>
          <w:sz w:val="20"/>
          <w:szCs w:val="20"/>
        </w:rPr>
        <w:t>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both"/>
        <w:rPr>
          <w:color w:val="auto"/>
          <w:sz w:val="20"/>
          <w:szCs w:val="20"/>
        </w:rPr>
      </w:pPr>
      <w:r w:rsidRPr="008A38EF">
        <w:rPr>
          <w:color w:val="auto"/>
          <w:sz w:val="20"/>
          <w:szCs w:val="20"/>
        </w:rPr>
        <w:t>Le CA du 18 janvier 2016 a décidé de programmer la formation « éthique du débat » au premier semestre 2016, une équipe de préparation s’est constituée avec Jean Claude Devèze, Martine Huillard, Jean Claude Sommaire et Régis Moreira. Le programme de cette formation a été conçu collectivement et sera présenté lors de l’AG du 10 mars 2016, il reste à programmer la date de cette formation.</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both"/>
        <w:rPr>
          <w:color w:val="auto"/>
          <w:sz w:val="20"/>
          <w:szCs w:val="20"/>
        </w:rPr>
      </w:pPr>
      <w:r w:rsidRPr="008A38EF">
        <w:rPr>
          <w:color w:val="auto"/>
          <w:sz w:val="20"/>
          <w:szCs w:val="20"/>
        </w:rPr>
        <w:t>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both"/>
        <w:rPr>
          <w:color w:val="auto"/>
          <w:sz w:val="20"/>
          <w:szCs w:val="20"/>
        </w:rPr>
      </w:pPr>
      <w:r w:rsidRPr="008A38EF">
        <w:rPr>
          <w:color w:val="auto"/>
          <w:sz w:val="20"/>
          <w:szCs w:val="20"/>
        </w:rPr>
        <w:t>Il est envisageable de programmer en 2016 une nouvelle journée de formation « la boussole de D&amp;S » sur Paris ainsi qu’une formation « Découvrir D&amp;S » en région, là où nous avons un potentiel d’adhérents.</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both"/>
        <w:rPr>
          <w:color w:val="auto"/>
          <w:sz w:val="20"/>
          <w:szCs w:val="20"/>
        </w:rPr>
      </w:pPr>
      <w:r w:rsidRPr="008A38EF">
        <w:rPr>
          <w:color w:val="auto"/>
          <w:sz w:val="20"/>
          <w:szCs w:val="20"/>
        </w:rPr>
        <w:t>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both"/>
        <w:rPr>
          <w:color w:val="auto"/>
          <w:sz w:val="20"/>
          <w:szCs w:val="20"/>
        </w:rPr>
      </w:pPr>
      <w:r w:rsidRPr="008A38EF">
        <w:rPr>
          <w:color w:val="auto"/>
          <w:sz w:val="20"/>
          <w:szCs w:val="20"/>
        </w:rPr>
        <w:t>S’appuyant sur les travaux du groupe « paysage religieux », il serait peut être possible de concevoir une formation en 2017 concernant ce sujet.</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both"/>
        <w:rPr>
          <w:color w:val="auto"/>
          <w:sz w:val="20"/>
          <w:szCs w:val="20"/>
        </w:rPr>
      </w:pPr>
      <w:r w:rsidRPr="008A38EF">
        <w:rPr>
          <w:color w:val="auto"/>
          <w:sz w:val="20"/>
          <w:szCs w:val="20"/>
        </w:rPr>
        <w:t>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jc w:val="both"/>
        <w:rPr>
          <w:color w:val="auto"/>
          <w:sz w:val="20"/>
          <w:szCs w:val="20"/>
        </w:rPr>
      </w:pPr>
      <w:r w:rsidRPr="008A38EF">
        <w:rPr>
          <w:color w:val="auto"/>
          <w:sz w:val="20"/>
          <w:szCs w:val="20"/>
        </w:rPr>
        <w:t>Il me semble que l’intuition fondatrice de Démocratie &amp; Spiritualité est au cœur des débats qui animent la société française en 2016, notamment ceux autour des défis du vivre ensemble de la démocratie française qui depuis la déclaration des droits de l’homme de 1789 avec son article 10 (liberté de conscience et de religion), a  permis la loi de 1905 avec le principe républicain de la laïcité. Après les attentats, on a pris conscience du radicalisme de certains jeunes, été confrontés à la montée de l’extrême droite en France et en Europe, à la crise des migrants et réfugiés, la place des islams en France et en Europe. D&amp;S qui, lors de sa création en 1993, évoquait un avenir incertain lourd de menaces mais aussi riche de promesses, pourrait alimenter positivement le débat en produisant une formation « les nouveaux défis de la laïcité,  pour mieux vivre tous ensemble ». Cette formation pourrait être construite en lien avec l’école de la paix de Grenoble.</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tabs>
          <w:tab w:val="left" w:pos="220"/>
          <w:tab w:val="left" w:pos="720"/>
        </w:tabs>
        <w:rPr>
          <w:color w:val="auto"/>
          <w:sz w:val="20"/>
          <w:szCs w:val="20"/>
        </w:rPr>
      </w:pPr>
    </w:p>
    <w:p w:rsidR="00605DAB" w:rsidRPr="008A38EF" w:rsidRDefault="00605DAB" w:rsidP="00943C0F">
      <w:pPr>
        <w:pStyle w:val="Pardfaut"/>
        <w:numPr>
          <w:ilvl w:val="0"/>
          <w:numId w:val="11"/>
        </w:numPr>
        <w:pBdr>
          <w:top w:val="none" w:sz="0" w:space="0" w:color="auto"/>
          <w:left w:val="none" w:sz="0" w:space="0" w:color="auto"/>
          <w:bottom w:val="none" w:sz="0" w:space="0" w:color="auto"/>
          <w:right w:val="none" w:sz="0" w:space="0" w:color="auto"/>
          <w:bar w:val="none" w:sz="0" w:color="auto"/>
        </w:pBdr>
        <w:rPr>
          <w:b/>
          <w:bCs/>
          <w:color w:val="auto"/>
          <w:sz w:val="20"/>
          <w:szCs w:val="20"/>
        </w:rPr>
      </w:pPr>
      <w:r w:rsidRPr="008A38EF">
        <w:rPr>
          <w:b/>
          <w:bCs/>
          <w:color w:val="auto"/>
          <w:sz w:val="20"/>
          <w:szCs w:val="20"/>
        </w:rPr>
        <w:t xml:space="preserve">Les méditations inter-spirituelles :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tabs>
          <w:tab w:val="left" w:pos="220"/>
          <w:tab w:val="left" w:pos="720"/>
        </w:tabs>
        <w:rPr>
          <w:color w:val="auto"/>
          <w:sz w:val="20"/>
          <w:szCs w:val="20"/>
        </w:rPr>
      </w:pPr>
    </w:p>
    <w:p w:rsidR="00605DAB" w:rsidRPr="008A38EF" w:rsidRDefault="00605DAB" w:rsidP="00943C0F">
      <w:pPr>
        <w:pStyle w:val="Pardfaut"/>
        <w:numPr>
          <w:ilvl w:val="0"/>
          <w:numId w:val="12"/>
        </w:numPr>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b/>
          <w:bCs/>
          <w:color w:val="auto"/>
          <w:sz w:val="20"/>
          <w:szCs w:val="20"/>
        </w:rPr>
        <w:t xml:space="preserve">La Lettre </w:t>
      </w:r>
      <w:r w:rsidRPr="008A38EF">
        <w:rPr>
          <w:color w:val="auto"/>
          <w:sz w:val="20"/>
          <w:szCs w:val="20"/>
        </w:rPr>
        <w:t>sera notre lien.</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p>
    <w:p w:rsidR="00605DAB" w:rsidRPr="008A38EF" w:rsidRDefault="00605DAB" w:rsidP="00943C0F">
      <w:pPr>
        <w:pStyle w:val="Pardfaut"/>
        <w:numPr>
          <w:ilvl w:val="0"/>
          <w:numId w:val="9"/>
        </w:numPr>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b/>
          <w:bCs/>
          <w:color w:val="auto"/>
          <w:sz w:val="20"/>
          <w:szCs w:val="20"/>
        </w:rPr>
        <w:t>Le livre D&amp;S</w:t>
      </w:r>
      <w:r w:rsidRPr="008A38EF">
        <w:rPr>
          <w:color w:val="auto"/>
          <w:sz w:val="20"/>
          <w:szCs w:val="20"/>
        </w:rPr>
        <w:t xml:space="preserve">, Patrick Brun nous en a promis une lecture pour l’été 2016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p>
    <w:p w:rsidR="00605DAB" w:rsidRPr="008A38EF" w:rsidRDefault="00605DAB" w:rsidP="00943C0F">
      <w:pPr>
        <w:pStyle w:val="Pardfaut"/>
        <w:numPr>
          <w:ilvl w:val="0"/>
          <w:numId w:val="9"/>
        </w:numPr>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b/>
          <w:bCs/>
          <w:color w:val="auto"/>
          <w:sz w:val="20"/>
          <w:szCs w:val="20"/>
        </w:rPr>
        <w:t>Autres engagements et partenariats de DS</w:t>
      </w:r>
      <w:r w:rsidRPr="008A38EF">
        <w:rPr>
          <w:color w:val="auto"/>
          <w:sz w:val="20"/>
          <w:szCs w:val="20"/>
        </w:rPr>
        <w:t>:</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color w:val="auto"/>
          <w:sz w:val="20"/>
          <w:szCs w:val="20"/>
        </w:rPr>
        <w:t>- Le Pacte civique : L’apport de DS pourrait être important, mais selon quelle complémentarité? C’est un point à travailler. DS pourrait réagir au document que le Pacte civique est en train d’élaborer pour préparer les échéances de 2017</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color w:val="auto"/>
          <w:sz w:val="20"/>
          <w:szCs w:val="20"/>
        </w:rPr>
        <w:t>-La Traversée, qui travaille sur les relations entre spiritualité, psychanalyse et lutte contre l’exclusion profonde, organise au Forum 104 un cycles sur la fraternité, auquel nous serons amenés à participer, notamment le débat du 23 mai sur la violence et la spiritualité</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color w:val="auto"/>
          <w:sz w:val="20"/>
          <w:szCs w:val="20"/>
        </w:rPr>
        <w:t>-Coexister pour rajeunir nos têtes chenues.</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color w:val="auto"/>
          <w:sz w:val="20"/>
          <w:szCs w:val="20"/>
        </w:rPr>
        <w:t>Ces coopérations doivent nous permettre d’approfondir nos travaux sur la Laïcité, laquelle?, Vivre/faire ensemble,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b/>
          <w:bCs/>
          <w:color w:val="auto"/>
          <w:sz w:val="28"/>
          <w:szCs w:val="28"/>
        </w:rPr>
      </w:pPr>
      <w:r w:rsidRPr="008A38EF">
        <w:rPr>
          <w:b/>
          <w:bCs/>
          <w:color w:val="auto"/>
          <w:sz w:val="28"/>
          <w:szCs w:val="28"/>
        </w:rPr>
        <w:t xml:space="preserve">Débat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color w:val="auto"/>
          <w:sz w:val="20"/>
          <w:szCs w:val="20"/>
        </w:rPr>
        <w:t>En quoi les événements de janvier et novembre 2015 nous ont interpellés ? Quelles conséquences pour D&amp;S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b/>
          <w:bCs/>
          <w:color w:val="auto"/>
          <w:sz w:val="28"/>
          <w:szCs w:val="28"/>
        </w:rPr>
      </w:pP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b/>
          <w:bCs/>
          <w:color w:val="auto"/>
          <w:sz w:val="28"/>
          <w:szCs w:val="28"/>
        </w:rPr>
      </w:pP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b/>
          <w:bCs/>
          <w:color w:val="auto"/>
          <w:sz w:val="28"/>
          <w:szCs w:val="28"/>
        </w:rPr>
        <w:t>Election</w:t>
      </w:r>
      <w:r w:rsidRPr="008A38EF">
        <w:rPr>
          <w:color w:val="auto"/>
          <w:sz w:val="20"/>
          <w:szCs w:val="20"/>
        </w:rPr>
        <w:t xml:space="preserve"> des membres du CA dont le mandat vient à échéance :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p>
    <w:p w:rsidR="00605DAB" w:rsidRPr="008A38EF" w:rsidRDefault="00605DAB" w:rsidP="00943C0F">
      <w:pPr>
        <w:pStyle w:val="Default"/>
        <w:rPr>
          <w:rFonts w:ascii="Times New Roman" w:hAnsi="Times New Roman" w:cs="Times New Roman"/>
          <w:color w:val="auto"/>
          <w:sz w:val="23"/>
          <w:szCs w:val="23"/>
        </w:rPr>
      </w:pPr>
      <w:r w:rsidRPr="008A38EF">
        <w:rPr>
          <w:color w:val="auto"/>
          <w:u w:val="single"/>
        </w:rPr>
        <w:lastRenderedPageBreak/>
        <w:t>Administrateurs élus l’an dernier et qui restent en fonction</w:t>
      </w:r>
      <w:r w:rsidRPr="008A38EF">
        <w:rPr>
          <w:color w:val="auto"/>
        </w:rPr>
        <w:t> :</w:t>
      </w:r>
      <w:r w:rsidRPr="008A38EF">
        <w:rPr>
          <w:rFonts w:ascii="Times New Roman" w:hAnsi="Times New Roman" w:cs="Times New Roman"/>
          <w:i/>
          <w:iCs/>
          <w:color w:val="auto"/>
          <w:sz w:val="23"/>
          <w:szCs w:val="23"/>
        </w:rPr>
        <w:t xml:space="preserve">Geneviève Ancel, Paul-Philippe Cord, Odile Guillaud Jamila Labidi-Barbouch, , Bernard Templier, Slimane Tounsi, Monique Valette. </w:t>
      </w:r>
    </w:p>
    <w:p w:rsidR="00605DAB" w:rsidRPr="008A38EF" w:rsidRDefault="00605DAB" w:rsidP="00943C0F">
      <w:pPr>
        <w:pBdr>
          <w:top w:val="none" w:sz="0" w:space="0" w:color="auto"/>
          <w:left w:val="none" w:sz="0" w:space="0" w:color="auto"/>
          <w:bottom w:val="none" w:sz="0" w:space="0" w:color="auto"/>
          <w:right w:val="none" w:sz="0" w:space="0" w:color="auto"/>
          <w:bar w:val="none" w:sz="0" w:color="auto"/>
        </w:pBdr>
      </w:pPr>
    </w:p>
    <w:p w:rsidR="00605DAB" w:rsidRPr="008A38EF" w:rsidRDefault="00605DAB" w:rsidP="00943C0F">
      <w:pPr>
        <w:pBdr>
          <w:top w:val="none" w:sz="0" w:space="0" w:color="auto"/>
          <w:left w:val="none" w:sz="0" w:space="0" w:color="auto"/>
          <w:bottom w:val="none" w:sz="0" w:space="0" w:color="auto"/>
          <w:right w:val="none" w:sz="0" w:space="0" w:color="auto"/>
          <w:bar w:val="none" w:sz="0" w:color="auto"/>
        </w:pBdr>
      </w:pPr>
      <w:r w:rsidRPr="008A38EF">
        <w:rPr>
          <w:u w:val="single"/>
        </w:rPr>
        <w:t xml:space="preserve">Administrateurs dont le mandat vient à échéance : </w:t>
      </w:r>
      <w:r w:rsidRPr="008A38EF">
        <w:t xml:space="preserve">Patrick Brun ; Jean-Claude Devèze ; Jean-Baptiste de Foucauld, Annie Gourdel, Henry-Jack Henrion ; Marcel Loarec ; Regis Moreira, Jean-Claude Sommaire, Jacques Huntzinger ; David Vincent ; Martine Huillard ; Jean de Saint-Guilhem ; ; Zoubida Djelali. </w:t>
      </w:r>
    </w:p>
    <w:p w:rsidR="00605DAB" w:rsidRPr="008A38EF" w:rsidRDefault="00605DAB" w:rsidP="00943C0F">
      <w:pPr>
        <w:pBdr>
          <w:top w:val="none" w:sz="0" w:space="0" w:color="auto"/>
          <w:left w:val="none" w:sz="0" w:space="0" w:color="auto"/>
          <w:bottom w:val="none" w:sz="0" w:space="0" w:color="auto"/>
          <w:right w:val="none" w:sz="0" w:space="0" w:color="auto"/>
          <w:bar w:val="none" w:sz="0" w:color="auto"/>
        </w:pBdr>
        <w:rPr>
          <w:i/>
        </w:rPr>
      </w:pP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color w:val="auto"/>
          <w:sz w:val="20"/>
          <w:szCs w:val="20"/>
        </w:rPr>
        <w:t xml:space="preserve"> </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auto"/>
          <w:sz w:val="20"/>
          <w:szCs w:val="20"/>
        </w:rPr>
      </w:pPr>
      <w:r w:rsidRPr="008A38EF">
        <w:rPr>
          <w:color w:val="auto"/>
          <w:sz w:val="20"/>
          <w:szCs w:val="20"/>
        </w:rPr>
        <w:t>Le CA se réunira tout de suite après l’A.G pour  programmer une réunion de travail et élire les membres du bureau. Jusque là, le bureau actuel reste en fonction.</w:t>
      </w: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FF0000"/>
          <w:sz w:val="20"/>
          <w:szCs w:val="20"/>
        </w:rPr>
      </w:pP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FF0000"/>
          <w:sz w:val="20"/>
          <w:szCs w:val="20"/>
        </w:rPr>
      </w:pPr>
    </w:p>
    <w:p w:rsidR="00605DAB" w:rsidRPr="008A38EF" w:rsidRDefault="00605DAB" w:rsidP="00943C0F">
      <w:pPr>
        <w:pStyle w:val="Pardfaut"/>
        <w:pBdr>
          <w:top w:val="none" w:sz="0" w:space="0" w:color="auto"/>
          <w:left w:val="none" w:sz="0" w:space="0" w:color="auto"/>
          <w:bottom w:val="none" w:sz="0" w:space="0" w:color="auto"/>
          <w:right w:val="none" w:sz="0" w:space="0" w:color="auto"/>
          <w:bar w:val="none" w:sz="0" w:color="auto"/>
        </w:pBdr>
        <w:rPr>
          <w:color w:val="FF0000"/>
          <w:sz w:val="20"/>
          <w:szCs w:val="20"/>
        </w:rPr>
      </w:pPr>
    </w:p>
    <w:p w:rsidR="00605DAB" w:rsidRPr="008A38EF" w:rsidRDefault="00605DAB" w:rsidP="00943C0F">
      <w:pPr>
        <w:pStyle w:val="Default"/>
      </w:pPr>
    </w:p>
    <w:p w:rsidR="00605DAB" w:rsidRPr="008A38EF" w:rsidRDefault="00605DAB" w:rsidP="00943C0F">
      <w:pPr>
        <w:pStyle w:val="Default"/>
      </w:pPr>
    </w:p>
    <w:p w:rsidR="00605DAB" w:rsidRPr="008A38EF" w:rsidRDefault="00605DAB" w:rsidP="004F5ABE">
      <w:pPr>
        <w:pStyle w:val="Default"/>
        <w:rPr>
          <w:rFonts w:ascii="Helvetica" w:hAnsi="Helvetica" w:cs="Times New Roman"/>
          <w:color w:val="auto"/>
          <w:sz w:val="20"/>
          <w:szCs w:val="20"/>
        </w:rPr>
      </w:pPr>
    </w:p>
    <w:p w:rsidR="00605DAB" w:rsidRPr="008A38EF" w:rsidRDefault="00605DAB" w:rsidP="004F5ABE">
      <w:pPr>
        <w:pStyle w:val="Default"/>
        <w:rPr>
          <w:rFonts w:ascii="Helvetica" w:hAnsi="Helvetica" w:cs="Times New Roman"/>
          <w:color w:val="auto"/>
          <w:sz w:val="20"/>
          <w:szCs w:val="20"/>
        </w:rPr>
      </w:pPr>
    </w:p>
    <w:p w:rsidR="00605DAB" w:rsidRPr="008A38EF" w:rsidRDefault="00605DAB" w:rsidP="004F5ABE">
      <w:pPr>
        <w:pStyle w:val="Default"/>
        <w:rPr>
          <w:rFonts w:ascii="Helvetica" w:hAnsi="Helvetica" w:cs="Times New Roman"/>
          <w:b/>
          <w:color w:val="auto"/>
          <w:sz w:val="20"/>
          <w:szCs w:val="20"/>
        </w:rPr>
      </w:pPr>
      <w:r w:rsidRPr="008A38EF">
        <w:rPr>
          <w:rFonts w:ascii="Helvetica" w:hAnsi="Helvetica" w:cs="Times New Roman"/>
          <w:b/>
          <w:color w:val="auto"/>
          <w:sz w:val="20"/>
          <w:szCs w:val="20"/>
        </w:rPr>
        <w:t>Comptes 2015, Budget 2016.</w:t>
      </w:r>
    </w:p>
    <w:p w:rsidR="00605DAB" w:rsidRPr="008A38EF" w:rsidRDefault="00605DAB" w:rsidP="004F5ABE">
      <w:pPr>
        <w:pStyle w:val="Default"/>
        <w:rPr>
          <w:rFonts w:ascii="Helvetica" w:hAnsi="Helvetica" w:cs="Times New Roman"/>
          <w:color w:val="auto"/>
          <w:sz w:val="20"/>
          <w:szCs w:val="20"/>
        </w:rPr>
      </w:pPr>
    </w:p>
    <w:tbl>
      <w:tblPr>
        <w:tblW w:w="5600" w:type="dxa"/>
        <w:tblInd w:w="55" w:type="dxa"/>
        <w:tblCellMar>
          <w:left w:w="70" w:type="dxa"/>
          <w:right w:w="70" w:type="dxa"/>
        </w:tblCellMar>
        <w:tblLook w:val="00A0" w:firstRow="1" w:lastRow="0" w:firstColumn="1" w:lastColumn="0" w:noHBand="0" w:noVBand="0"/>
      </w:tblPr>
      <w:tblGrid>
        <w:gridCol w:w="2300"/>
        <w:gridCol w:w="1580"/>
        <w:gridCol w:w="1720"/>
      </w:tblGrid>
      <w:tr w:rsidR="00605DAB" w:rsidRPr="008A38EF" w:rsidTr="00266DBD">
        <w:trPr>
          <w:trHeight w:val="300"/>
        </w:trPr>
        <w:tc>
          <w:tcPr>
            <w:tcW w:w="2300" w:type="dxa"/>
            <w:tcBorders>
              <w:top w:val="single" w:sz="8" w:space="0" w:color="auto"/>
              <w:left w:val="single" w:sz="8" w:space="0" w:color="auto"/>
              <w:bottom w:val="single" w:sz="4" w:space="0" w:color="auto"/>
              <w:right w:val="nil"/>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rPr>
                <w:rFonts w:ascii="Calibri" w:hAnsi="Calibri"/>
                <w:color w:val="000000"/>
                <w:lang w:eastAsia="fr-FR"/>
              </w:rPr>
            </w:pPr>
            <w:r w:rsidRPr="008A38EF">
              <w:rPr>
                <w:rFonts w:ascii="Calibri" w:hAnsi="Calibri"/>
                <w:color w:val="000000"/>
                <w:lang w:eastAsia="fr-FR"/>
              </w:rPr>
              <w:t> </w:t>
            </w:r>
          </w:p>
        </w:tc>
        <w:tc>
          <w:tcPr>
            <w:tcW w:w="1580" w:type="dxa"/>
            <w:tcBorders>
              <w:top w:val="single" w:sz="8" w:space="0" w:color="auto"/>
              <w:left w:val="single" w:sz="4" w:space="0" w:color="auto"/>
              <w:bottom w:val="single" w:sz="4" w:space="0" w:color="auto"/>
              <w:right w:val="single" w:sz="4"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jc w:val="center"/>
              <w:rPr>
                <w:rFonts w:ascii="Calibri" w:hAnsi="Calibri"/>
                <w:color w:val="000000"/>
                <w:lang w:eastAsia="fr-FR"/>
              </w:rPr>
            </w:pPr>
            <w:r w:rsidRPr="008A38EF">
              <w:rPr>
                <w:rFonts w:ascii="Calibri" w:hAnsi="Calibri"/>
                <w:color w:val="000000"/>
                <w:lang w:eastAsia="fr-FR"/>
              </w:rPr>
              <w:t>2015 Réalisé</w:t>
            </w:r>
          </w:p>
        </w:tc>
        <w:tc>
          <w:tcPr>
            <w:tcW w:w="1720" w:type="dxa"/>
            <w:tcBorders>
              <w:top w:val="single" w:sz="8" w:space="0" w:color="auto"/>
              <w:left w:val="nil"/>
              <w:bottom w:val="single" w:sz="4" w:space="0" w:color="auto"/>
              <w:right w:val="single" w:sz="8"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jc w:val="center"/>
              <w:rPr>
                <w:rFonts w:ascii="Calibri" w:hAnsi="Calibri"/>
                <w:color w:val="000000"/>
                <w:lang w:eastAsia="fr-FR"/>
              </w:rPr>
            </w:pPr>
            <w:r w:rsidRPr="008A38EF">
              <w:rPr>
                <w:rFonts w:ascii="Calibri" w:hAnsi="Calibri"/>
                <w:color w:val="000000"/>
                <w:lang w:eastAsia="fr-FR"/>
              </w:rPr>
              <w:t>2016 Budget</w:t>
            </w:r>
          </w:p>
        </w:tc>
      </w:tr>
      <w:tr w:rsidR="00605DAB" w:rsidRPr="008A38EF" w:rsidTr="00266DBD">
        <w:trPr>
          <w:trHeight w:val="300"/>
        </w:trPr>
        <w:tc>
          <w:tcPr>
            <w:tcW w:w="2300" w:type="dxa"/>
            <w:tcBorders>
              <w:top w:val="nil"/>
              <w:left w:val="single" w:sz="8" w:space="0" w:color="auto"/>
              <w:bottom w:val="nil"/>
              <w:right w:val="nil"/>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rPr>
                <w:rFonts w:ascii="Calibri" w:hAnsi="Calibri"/>
                <w:color w:val="000000"/>
                <w:lang w:eastAsia="fr-FR"/>
              </w:rPr>
            </w:pPr>
            <w:r w:rsidRPr="008A38EF">
              <w:rPr>
                <w:rFonts w:ascii="Calibri" w:hAnsi="Calibri"/>
                <w:color w:val="000000"/>
                <w:lang w:eastAsia="fr-FR"/>
              </w:rPr>
              <w:t>Loyer</w:t>
            </w:r>
          </w:p>
        </w:tc>
        <w:tc>
          <w:tcPr>
            <w:tcW w:w="1580" w:type="dxa"/>
            <w:tcBorders>
              <w:top w:val="nil"/>
              <w:left w:val="single" w:sz="4" w:space="0" w:color="auto"/>
              <w:bottom w:val="nil"/>
              <w:right w:val="single" w:sz="4"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jc w:val="right"/>
              <w:rPr>
                <w:rFonts w:ascii="Calibri" w:hAnsi="Calibri"/>
                <w:color w:val="000000"/>
                <w:lang w:eastAsia="fr-FR"/>
              </w:rPr>
            </w:pPr>
            <w:r w:rsidRPr="008A38EF">
              <w:rPr>
                <w:rFonts w:ascii="Calibri" w:hAnsi="Calibri"/>
                <w:color w:val="000000"/>
                <w:lang w:eastAsia="fr-FR"/>
              </w:rPr>
              <w:t xml:space="preserve"> 2 588 € </w:t>
            </w:r>
          </w:p>
        </w:tc>
        <w:tc>
          <w:tcPr>
            <w:tcW w:w="1720" w:type="dxa"/>
            <w:tcBorders>
              <w:top w:val="nil"/>
              <w:left w:val="nil"/>
              <w:bottom w:val="nil"/>
              <w:right w:val="single" w:sz="8"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jc w:val="right"/>
              <w:rPr>
                <w:rFonts w:ascii="Calibri" w:hAnsi="Calibri"/>
                <w:color w:val="000000"/>
                <w:lang w:eastAsia="fr-FR"/>
              </w:rPr>
            </w:pPr>
            <w:r w:rsidRPr="008A38EF">
              <w:rPr>
                <w:rFonts w:ascii="Calibri" w:hAnsi="Calibri"/>
                <w:color w:val="000000"/>
                <w:lang w:eastAsia="fr-FR"/>
              </w:rPr>
              <w:t xml:space="preserve"> 2 600 € </w:t>
            </w:r>
          </w:p>
        </w:tc>
      </w:tr>
      <w:tr w:rsidR="00605DAB" w:rsidRPr="008A38EF" w:rsidTr="00266DBD">
        <w:trPr>
          <w:trHeight w:val="300"/>
        </w:trPr>
        <w:tc>
          <w:tcPr>
            <w:tcW w:w="2300" w:type="dxa"/>
            <w:tcBorders>
              <w:top w:val="nil"/>
              <w:left w:val="single" w:sz="8" w:space="0" w:color="auto"/>
              <w:bottom w:val="nil"/>
              <w:right w:val="nil"/>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rPr>
                <w:rFonts w:ascii="Calibri" w:hAnsi="Calibri"/>
                <w:color w:val="000000"/>
                <w:lang w:eastAsia="fr-FR"/>
              </w:rPr>
            </w:pPr>
            <w:r w:rsidRPr="008A38EF">
              <w:rPr>
                <w:rFonts w:ascii="Calibri" w:hAnsi="Calibri"/>
                <w:color w:val="000000"/>
                <w:lang w:eastAsia="fr-FR"/>
              </w:rPr>
              <w:t>Photocopies</w:t>
            </w:r>
          </w:p>
        </w:tc>
        <w:tc>
          <w:tcPr>
            <w:tcW w:w="1580" w:type="dxa"/>
            <w:tcBorders>
              <w:top w:val="nil"/>
              <w:left w:val="single" w:sz="4" w:space="0" w:color="auto"/>
              <w:bottom w:val="nil"/>
              <w:right w:val="single" w:sz="4"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jc w:val="right"/>
              <w:rPr>
                <w:rFonts w:ascii="Calibri" w:hAnsi="Calibri"/>
                <w:color w:val="000000"/>
                <w:lang w:eastAsia="fr-FR"/>
              </w:rPr>
            </w:pPr>
            <w:r w:rsidRPr="008A38EF">
              <w:rPr>
                <w:rFonts w:ascii="Calibri" w:hAnsi="Calibri"/>
                <w:color w:val="000000"/>
                <w:lang w:eastAsia="fr-FR"/>
              </w:rPr>
              <w:t xml:space="preserve"> 659 € </w:t>
            </w:r>
          </w:p>
        </w:tc>
        <w:tc>
          <w:tcPr>
            <w:tcW w:w="1720" w:type="dxa"/>
            <w:tcBorders>
              <w:top w:val="nil"/>
              <w:left w:val="nil"/>
              <w:bottom w:val="nil"/>
              <w:right w:val="single" w:sz="8"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jc w:val="right"/>
              <w:rPr>
                <w:rFonts w:ascii="Calibri" w:hAnsi="Calibri"/>
                <w:color w:val="000000"/>
                <w:lang w:eastAsia="fr-FR"/>
              </w:rPr>
            </w:pPr>
            <w:r w:rsidRPr="008A38EF">
              <w:rPr>
                <w:rFonts w:ascii="Calibri" w:hAnsi="Calibri"/>
                <w:color w:val="000000"/>
                <w:lang w:eastAsia="fr-FR"/>
              </w:rPr>
              <w:t xml:space="preserve"> 300 € </w:t>
            </w:r>
          </w:p>
        </w:tc>
      </w:tr>
      <w:tr w:rsidR="00605DAB" w:rsidRPr="008A38EF" w:rsidTr="00266DBD">
        <w:trPr>
          <w:trHeight w:val="300"/>
        </w:trPr>
        <w:tc>
          <w:tcPr>
            <w:tcW w:w="2300" w:type="dxa"/>
            <w:tcBorders>
              <w:top w:val="nil"/>
              <w:left w:val="single" w:sz="8" w:space="0" w:color="auto"/>
              <w:bottom w:val="nil"/>
              <w:right w:val="nil"/>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rPr>
                <w:rFonts w:ascii="Calibri" w:hAnsi="Calibri"/>
                <w:color w:val="000000"/>
                <w:lang w:eastAsia="fr-FR"/>
              </w:rPr>
            </w:pPr>
            <w:r w:rsidRPr="008A38EF">
              <w:rPr>
                <w:rFonts w:ascii="Calibri" w:hAnsi="Calibri"/>
                <w:color w:val="000000"/>
                <w:lang w:eastAsia="fr-FR"/>
              </w:rPr>
              <w:t>Fournitures</w:t>
            </w:r>
          </w:p>
        </w:tc>
        <w:tc>
          <w:tcPr>
            <w:tcW w:w="1580" w:type="dxa"/>
            <w:tcBorders>
              <w:top w:val="nil"/>
              <w:left w:val="single" w:sz="4" w:space="0" w:color="auto"/>
              <w:bottom w:val="nil"/>
              <w:right w:val="single" w:sz="4"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jc w:val="right"/>
              <w:rPr>
                <w:rFonts w:ascii="Calibri" w:hAnsi="Calibri"/>
                <w:color w:val="000000"/>
                <w:lang w:eastAsia="fr-FR"/>
              </w:rPr>
            </w:pPr>
            <w:r w:rsidRPr="008A38EF">
              <w:rPr>
                <w:rFonts w:ascii="Calibri" w:hAnsi="Calibri"/>
                <w:color w:val="000000"/>
                <w:lang w:eastAsia="fr-FR"/>
              </w:rPr>
              <w:t xml:space="preserve"> 104 € </w:t>
            </w:r>
          </w:p>
        </w:tc>
        <w:tc>
          <w:tcPr>
            <w:tcW w:w="1720" w:type="dxa"/>
            <w:tcBorders>
              <w:top w:val="nil"/>
              <w:left w:val="nil"/>
              <w:bottom w:val="nil"/>
              <w:right w:val="single" w:sz="8"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jc w:val="right"/>
              <w:rPr>
                <w:rFonts w:ascii="Calibri" w:hAnsi="Calibri"/>
                <w:color w:val="000000"/>
                <w:lang w:eastAsia="fr-FR"/>
              </w:rPr>
            </w:pPr>
            <w:r w:rsidRPr="008A38EF">
              <w:rPr>
                <w:rFonts w:ascii="Calibri" w:hAnsi="Calibri"/>
                <w:color w:val="000000"/>
                <w:lang w:eastAsia="fr-FR"/>
              </w:rPr>
              <w:t xml:space="preserve"> 100 € </w:t>
            </w:r>
          </w:p>
        </w:tc>
      </w:tr>
      <w:tr w:rsidR="00605DAB" w:rsidRPr="008A38EF" w:rsidTr="00266DBD">
        <w:trPr>
          <w:trHeight w:val="300"/>
        </w:trPr>
        <w:tc>
          <w:tcPr>
            <w:tcW w:w="2300" w:type="dxa"/>
            <w:tcBorders>
              <w:top w:val="nil"/>
              <w:left w:val="single" w:sz="8" w:space="0" w:color="auto"/>
              <w:bottom w:val="nil"/>
              <w:right w:val="nil"/>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rPr>
                <w:rFonts w:ascii="Calibri" w:hAnsi="Calibri"/>
                <w:color w:val="000000"/>
                <w:lang w:eastAsia="fr-FR"/>
              </w:rPr>
            </w:pPr>
            <w:r w:rsidRPr="008A38EF">
              <w:rPr>
                <w:rFonts w:ascii="Calibri" w:hAnsi="Calibri"/>
                <w:color w:val="000000"/>
                <w:lang w:eastAsia="fr-FR"/>
              </w:rPr>
              <w:t>Tel/internet</w:t>
            </w:r>
          </w:p>
        </w:tc>
        <w:tc>
          <w:tcPr>
            <w:tcW w:w="1580" w:type="dxa"/>
            <w:tcBorders>
              <w:top w:val="nil"/>
              <w:left w:val="single" w:sz="4" w:space="0" w:color="auto"/>
              <w:bottom w:val="nil"/>
              <w:right w:val="single" w:sz="4"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jc w:val="right"/>
              <w:rPr>
                <w:rFonts w:ascii="Calibri" w:hAnsi="Calibri"/>
                <w:color w:val="000000"/>
                <w:lang w:eastAsia="fr-FR"/>
              </w:rPr>
            </w:pPr>
            <w:r w:rsidRPr="008A38EF">
              <w:rPr>
                <w:rFonts w:ascii="Calibri" w:hAnsi="Calibri"/>
                <w:color w:val="000000"/>
                <w:lang w:eastAsia="fr-FR"/>
              </w:rPr>
              <w:t xml:space="preserve"> 830 € </w:t>
            </w:r>
          </w:p>
        </w:tc>
        <w:tc>
          <w:tcPr>
            <w:tcW w:w="1720" w:type="dxa"/>
            <w:tcBorders>
              <w:top w:val="nil"/>
              <w:left w:val="nil"/>
              <w:bottom w:val="nil"/>
              <w:right w:val="single" w:sz="8"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jc w:val="right"/>
              <w:rPr>
                <w:rFonts w:ascii="Calibri" w:hAnsi="Calibri"/>
                <w:color w:val="000000"/>
                <w:lang w:eastAsia="fr-FR"/>
              </w:rPr>
            </w:pPr>
            <w:r w:rsidRPr="008A38EF">
              <w:rPr>
                <w:rFonts w:ascii="Calibri" w:hAnsi="Calibri"/>
                <w:color w:val="000000"/>
                <w:lang w:eastAsia="fr-FR"/>
              </w:rPr>
              <w:t xml:space="preserve"> 720 € </w:t>
            </w:r>
          </w:p>
        </w:tc>
      </w:tr>
      <w:tr w:rsidR="00605DAB" w:rsidRPr="008A38EF" w:rsidTr="00266DBD">
        <w:trPr>
          <w:trHeight w:val="300"/>
        </w:trPr>
        <w:tc>
          <w:tcPr>
            <w:tcW w:w="2300" w:type="dxa"/>
            <w:tcBorders>
              <w:top w:val="nil"/>
              <w:left w:val="single" w:sz="8" w:space="0" w:color="auto"/>
              <w:bottom w:val="nil"/>
              <w:right w:val="nil"/>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rPr>
                <w:rFonts w:ascii="Calibri" w:hAnsi="Calibri"/>
                <w:color w:val="000000"/>
                <w:lang w:eastAsia="fr-FR"/>
              </w:rPr>
            </w:pPr>
            <w:r w:rsidRPr="008A38EF">
              <w:rPr>
                <w:rFonts w:ascii="Calibri" w:hAnsi="Calibri"/>
                <w:color w:val="000000"/>
                <w:lang w:eastAsia="fr-FR"/>
              </w:rPr>
              <w:t>Site</w:t>
            </w:r>
          </w:p>
        </w:tc>
        <w:tc>
          <w:tcPr>
            <w:tcW w:w="1580" w:type="dxa"/>
            <w:tcBorders>
              <w:top w:val="nil"/>
              <w:left w:val="single" w:sz="4" w:space="0" w:color="auto"/>
              <w:bottom w:val="nil"/>
              <w:right w:val="single" w:sz="4"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jc w:val="right"/>
              <w:rPr>
                <w:rFonts w:ascii="Calibri" w:hAnsi="Calibri"/>
                <w:color w:val="000000"/>
                <w:lang w:eastAsia="fr-FR"/>
              </w:rPr>
            </w:pPr>
            <w:r w:rsidRPr="008A38EF">
              <w:rPr>
                <w:rFonts w:ascii="Calibri" w:hAnsi="Calibri"/>
                <w:color w:val="000000"/>
                <w:lang w:eastAsia="fr-FR"/>
              </w:rPr>
              <w:t xml:space="preserve"> 2 655 € </w:t>
            </w:r>
          </w:p>
        </w:tc>
        <w:tc>
          <w:tcPr>
            <w:tcW w:w="1720" w:type="dxa"/>
            <w:tcBorders>
              <w:top w:val="nil"/>
              <w:left w:val="nil"/>
              <w:bottom w:val="nil"/>
              <w:right w:val="single" w:sz="8"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jc w:val="right"/>
              <w:rPr>
                <w:rFonts w:ascii="Calibri" w:hAnsi="Calibri"/>
                <w:color w:val="000000"/>
                <w:lang w:eastAsia="fr-FR"/>
              </w:rPr>
            </w:pPr>
            <w:r w:rsidRPr="008A38EF">
              <w:rPr>
                <w:rFonts w:ascii="Calibri" w:hAnsi="Calibri"/>
                <w:color w:val="000000"/>
                <w:lang w:eastAsia="fr-FR"/>
              </w:rPr>
              <w:t xml:space="preserve"> 350 € </w:t>
            </w:r>
          </w:p>
        </w:tc>
      </w:tr>
      <w:tr w:rsidR="00605DAB" w:rsidRPr="008A38EF" w:rsidTr="00266DBD">
        <w:trPr>
          <w:trHeight w:val="300"/>
        </w:trPr>
        <w:tc>
          <w:tcPr>
            <w:tcW w:w="2300" w:type="dxa"/>
            <w:tcBorders>
              <w:top w:val="nil"/>
              <w:left w:val="single" w:sz="8" w:space="0" w:color="auto"/>
              <w:bottom w:val="nil"/>
              <w:right w:val="nil"/>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rPr>
                <w:rFonts w:ascii="Calibri" w:hAnsi="Calibri"/>
                <w:color w:val="000000"/>
                <w:lang w:eastAsia="fr-FR"/>
              </w:rPr>
            </w:pPr>
            <w:r w:rsidRPr="008A38EF">
              <w:rPr>
                <w:rFonts w:ascii="Calibri" w:hAnsi="Calibri"/>
                <w:color w:val="000000"/>
                <w:lang w:eastAsia="fr-FR"/>
              </w:rPr>
              <w:t>Poste</w:t>
            </w:r>
          </w:p>
        </w:tc>
        <w:tc>
          <w:tcPr>
            <w:tcW w:w="1580" w:type="dxa"/>
            <w:tcBorders>
              <w:top w:val="nil"/>
              <w:left w:val="single" w:sz="4" w:space="0" w:color="auto"/>
              <w:bottom w:val="nil"/>
              <w:right w:val="single" w:sz="4"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jc w:val="right"/>
              <w:rPr>
                <w:rFonts w:ascii="Calibri" w:hAnsi="Calibri"/>
                <w:color w:val="000000"/>
                <w:lang w:eastAsia="fr-FR"/>
              </w:rPr>
            </w:pPr>
            <w:r w:rsidRPr="008A38EF">
              <w:rPr>
                <w:rFonts w:ascii="Calibri" w:hAnsi="Calibri"/>
                <w:color w:val="000000"/>
                <w:lang w:eastAsia="fr-FR"/>
              </w:rPr>
              <w:t xml:space="preserve"> 1 546 € </w:t>
            </w:r>
          </w:p>
        </w:tc>
        <w:tc>
          <w:tcPr>
            <w:tcW w:w="1720" w:type="dxa"/>
            <w:tcBorders>
              <w:top w:val="nil"/>
              <w:left w:val="nil"/>
              <w:bottom w:val="nil"/>
              <w:right w:val="single" w:sz="8"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jc w:val="right"/>
              <w:rPr>
                <w:rFonts w:ascii="Calibri" w:hAnsi="Calibri"/>
                <w:color w:val="000000"/>
                <w:lang w:eastAsia="fr-FR"/>
              </w:rPr>
            </w:pPr>
            <w:r w:rsidRPr="008A38EF">
              <w:rPr>
                <w:rFonts w:ascii="Calibri" w:hAnsi="Calibri"/>
                <w:color w:val="000000"/>
                <w:lang w:eastAsia="fr-FR"/>
              </w:rPr>
              <w:t xml:space="preserve"> 50 € </w:t>
            </w:r>
          </w:p>
        </w:tc>
      </w:tr>
      <w:tr w:rsidR="00605DAB" w:rsidRPr="008A38EF" w:rsidTr="00266DBD">
        <w:trPr>
          <w:trHeight w:val="300"/>
        </w:trPr>
        <w:tc>
          <w:tcPr>
            <w:tcW w:w="2300" w:type="dxa"/>
            <w:tcBorders>
              <w:top w:val="nil"/>
              <w:left w:val="single" w:sz="8" w:space="0" w:color="auto"/>
              <w:bottom w:val="nil"/>
              <w:right w:val="nil"/>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rPr>
                <w:rFonts w:ascii="Calibri" w:hAnsi="Calibri"/>
                <w:color w:val="000000"/>
                <w:lang w:eastAsia="fr-FR"/>
              </w:rPr>
            </w:pPr>
            <w:r w:rsidRPr="008A38EF">
              <w:rPr>
                <w:rFonts w:ascii="Calibri" w:hAnsi="Calibri"/>
                <w:color w:val="000000"/>
                <w:lang w:eastAsia="fr-FR"/>
              </w:rPr>
              <w:t>Assurance</w:t>
            </w:r>
          </w:p>
        </w:tc>
        <w:tc>
          <w:tcPr>
            <w:tcW w:w="1580" w:type="dxa"/>
            <w:tcBorders>
              <w:top w:val="nil"/>
              <w:left w:val="single" w:sz="4" w:space="0" w:color="auto"/>
              <w:bottom w:val="nil"/>
              <w:right w:val="single" w:sz="4"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jc w:val="right"/>
              <w:rPr>
                <w:rFonts w:ascii="Calibri" w:hAnsi="Calibri"/>
                <w:color w:val="000000"/>
                <w:lang w:eastAsia="fr-FR"/>
              </w:rPr>
            </w:pPr>
            <w:r w:rsidRPr="008A38EF">
              <w:rPr>
                <w:rFonts w:ascii="Calibri" w:hAnsi="Calibri"/>
                <w:color w:val="000000"/>
                <w:lang w:eastAsia="fr-FR"/>
              </w:rPr>
              <w:t xml:space="preserve"> 440 € </w:t>
            </w:r>
          </w:p>
        </w:tc>
        <w:tc>
          <w:tcPr>
            <w:tcW w:w="1720" w:type="dxa"/>
            <w:tcBorders>
              <w:top w:val="nil"/>
              <w:left w:val="nil"/>
              <w:bottom w:val="nil"/>
              <w:right w:val="single" w:sz="8"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jc w:val="right"/>
              <w:rPr>
                <w:rFonts w:ascii="Calibri" w:hAnsi="Calibri"/>
                <w:color w:val="000000"/>
                <w:lang w:eastAsia="fr-FR"/>
              </w:rPr>
            </w:pPr>
            <w:r w:rsidRPr="008A38EF">
              <w:rPr>
                <w:rFonts w:ascii="Calibri" w:hAnsi="Calibri"/>
                <w:color w:val="000000"/>
                <w:lang w:eastAsia="fr-FR"/>
              </w:rPr>
              <w:t xml:space="preserve"> 450 € </w:t>
            </w:r>
          </w:p>
        </w:tc>
      </w:tr>
      <w:tr w:rsidR="00605DAB" w:rsidRPr="008A38EF" w:rsidTr="00266DBD">
        <w:trPr>
          <w:trHeight w:val="300"/>
        </w:trPr>
        <w:tc>
          <w:tcPr>
            <w:tcW w:w="2300" w:type="dxa"/>
            <w:tcBorders>
              <w:top w:val="nil"/>
              <w:left w:val="single" w:sz="8" w:space="0" w:color="auto"/>
              <w:bottom w:val="nil"/>
              <w:right w:val="nil"/>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rPr>
                <w:rFonts w:ascii="Calibri" w:hAnsi="Calibri"/>
                <w:color w:val="000000"/>
                <w:lang w:eastAsia="fr-FR"/>
              </w:rPr>
            </w:pPr>
            <w:r w:rsidRPr="008A38EF">
              <w:rPr>
                <w:rFonts w:ascii="Calibri" w:hAnsi="Calibri"/>
                <w:color w:val="000000"/>
                <w:lang w:eastAsia="fr-FR"/>
              </w:rPr>
              <w:t>Déplacements</w:t>
            </w:r>
          </w:p>
        </w:tc>
        <w:tc>
          <w:tcPr>
            <w:tcW w:w="1580" w:type="dxa"/>
            <w:tcBorders>
              <w:top w:val="nil"/>
              <w:left w:val="single" w:sz="4" w:space="0" w:color="auto"/>
              <w:bottom w:val="nil"/>
              <w:right w:val="single" w:sz="4"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jc w:val="right"/>
              <w:rPr>
                <w:rFonts w:ascii="Calibri" w:hAnsi="Calibri"/>
                <w:color w:val="000000"/>
                <w:lang w:eastAsia="fr-FR"/>
              </w:rPr>
            </w:pPr>
            <w:r w:rsidRPr="008A38EF">
              <w:rPr>
                <w:rFonts w:ascii="Calibri" w:hAnsi="Calibri"/>
                <w:color w:val="000000"/>
                <w:lang w:eastAsia="fr-FR"/>
              </w:rPr>
              <w:t xml:space="preserve"> 644 € </w:t>
            </w:r>
          </w:p>
        </w:tc>
        <w:tc>
          <w:tcPr>
            <w:tcW w:w="1720" w:type="dxa"/>
            <w:tcBorders>
              <w:top w:val="nil"/>
              <w:left w:val="nil"/>
              <w:bottom w:val="nil"/>
              <w:right w:val="single" w:sz="8"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jc w:val="right"/>
              <w:rPr>
                <w:rFonts w:ascii="Calibri" w:hAnsi="Calibri"/>
                <w:color w:val="000000"/>
                <w:lang w:eastAsia="fr-FR"/>
              </w:rPr>
            </w:pPr>
            <w:r w:rsidRPr="008A38EF">
              <w:rPr>
                <w:rFonts w:ascii="Calibri" w:hAnsi="Calibri"/>
                <w:color w:val="000000"/>
                <w:lang w:eastAsia="fr-FR"/>
              </w:rPr>
              <w:t xml:space="preserve"> 500 € </w:t>
            </w:r>
          </w:p>
        </w:tc>
      </w:tr>
      <w:tr w:rsidR="00605DAB" w:rsidRPr="008A38EF" w:rsidTr="00266DBD">
        <w:trPr>
          <w:trHeight w:val="300"/>
        </w:trPr>
        <w:tc>
          <w:tcPr>
            <w:tcW w:w="2300" w:type="dxa"/>
            <w:tcBorders>
              <w:top w:val="nil"/>
              <w:left w:val="single" w:sz="8" w:space="0" w:color="auto"/>
              <w:bottom w:val="nil"/>
              <w:right w:val="nil"/>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rPr>
                <w:rFonts w:ascii="Calibri" w:hAnsi="Calibri"/>
                <w:color w:val="000000"/>
                <w:lang w:eastAsia="fr-FR"/>
              </w:rPr>
            </w:pPr>
            <w:r w:rsidRPr="008A38EF">
              <w:rPr>
                <w:rFonts w:ascii="Calibri" w:hAnsi="Calibri"/>
                <w:color w:val="000000"/>
                <w:lang w:eastAsia="fr-FR"/>
              </w:rPr>
              <w:t>Banque</w:t>
            </w:r>
          </w:p>
        </w:tc>
        <w:tc>
          <w:tcPr>
            <w:tcW w:w="1580" w:type="dxa"/>
            <w:tcBorders>
              <w:top w:val="nil"/>
              <w:left w:val="single" w:sz="4" w:space="0" w:color="auto"/>
              <w:bottom w:val="nil"/>
              <w:right w:val="single" w:sz="4"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rPr>
                <w:rFonts w:ascii="Calibri" w:hAnsi="Calibri"/>
                <w:color w:val="000000"/>
                <w:lang w:eastAsia="fr-FR"/>
              </w:rPr>
            </w:pPr>
            <w:r w:rsidRPr="008A38EF">
              <w:rPr>
                <w:rFonts w:ascii="Calibri" w:hAnsi="Calibri"/>
                <w:color w:val="000000"/>
                <w:lang w:eastAsia="fr-FR"/>
              </w:rPr>
              <w:t> </w:t>
            </w:r>
          </w:p>
        </w:tc>
        <w:tc>
          <w:tcPr>
            <w:tcW w:w="1720" w:type="dxa"/>
            <w:tcBorders>
              <w:top w:val="nil"/>
              <w:left w:val="nil"/>
              <w:bottom w:val="nil"/>
              <w:right w:val="single" w:sz="8"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jc w:val="right"/>
              <w:rPr>
                <w:rFonts w:ascii="Calibri" w:hAnsi="Calibri"/>
                <w:color w:val="000000"/>
                <w:lang w:eastAsia="fr-FR"/>
              </w:rPr>
            </w:pPr>
            <w:r w:rsidRPr="008A38EF">
              <w:rPr>
                <w:rFonts w:ascii="Calibri" w:hAnsi="Calibri"/>
                <w:color w:val="000000"/>
                <w:lang w:eastAsia="fr-FR"/>
              </w:rPr>
              <w:t xml:space="preserve"> 50 € </w:t>
            </w:r>
          </w:p>
        </w:tc>
      </w:tr>
      <w:tr w:rsidR="00605DAB" w:rsidRPr="008A38EF" w:rsidTr="00266DBD">
        <w:trPr>
          <w:trHeight w:val="300"/>
        </w:trPr>
        <w:tc>
          <w:tcPr>
            <w:tcW w:w="2300" w:type="dxa"/>
            <w:tcBorders>
              <w:top w:val="nil"/>
              <w:left w:val="single" w:sz="8" w:space="0" w:color="auto"/>
              <w:bottom w:val="single" w:sz="4" w:space="0" w:color="auto"/>
              <w:right w:val="nil"/>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rPr>
                <w:rFonts w:ascii="Calibri" w:hAnsi="Calibri"/>
                <w:color w:val="000000"/>
                <w:lang w:eastAsia="fr-FR"/>
              </w:rPr>
            </w:pPr>
            <w:r w:rsidRPr="008A38EF">
              <w:rPr>
                <w:rFonts w:ascii="Calibri" w:hAnsi="Calibri"/>
                <w:color w:val="000000"/>
                <w:lang w:eastAsia="fr-FR"/>
              </w:rPr>
              <w:t>Divers</w:t>
            </w:r>
          </w:p>
        </w:tc>
        <w:tc>
          <w:tcPr>
            <w:tcW w:w="1580" w:type="dxa"/>
            <w:tcBorders>
              <w:top w:val="nil"/>
              <w:left w:val="single" w:sz="4" w:space="0" w:color="auto"/>
              <w:bottom w:val="single" w:sz="4" w:space="0" w:color="auto"/>
              <w:right w:val="single" w:sz="4"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jc w:val="right"/>
              <w:rPr>
                <w:rFonts w:ascii="Calibri" w:hAnsi="Calibri"/>
                <w:color w:val="000000"/>
                <w:lang w:eastAsia="fr-FR"/>
              </w:rPr>
            </w:pPr>
            <w:r w:rsidRPr="008A38EF">
              <w:rPr>
                <w:rFonts w:ascii="Calibri" w:hAnsi="Calibri"/>
                <w:color w:val="000000"/>
                <w:lang w:eastAsia="fr-FR"/>
              </w:rPr>
              <w:t xml:space="preserve"> 550 € </w:t>
            </w:r>
          </w:p>
        </w:tc>
        <w:tc>
          <w:tcPr>
            <w:tcW w:w="1720" w:type="dxa"/>
            <w:tcBorders>
              <w:top w:val="nil"/>
              <w:left w:val="nil"/>
              <w:bottom w:val="single" w:sz="4" w:space="0" w:color="auto"/>
              <w:right w:val="single" w:sz="8"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jc w:val="right"/>
              <w:rPr>
                <w:rFonts w:ascii="Calibri" w:hAnsi="Calibri"/>
                <w:color w:val="000000"/>
                <w:lang w:eastAsia="fr-FR"/>
              </w:rPr>
            </w:pPr>
            <w:r w:rsidRPr="008A38EF">
              <w:rPr>
                <w:rFonts w:ascii="Calibri" w:hAnsi="Calibri"/>
                <w:color w:val="000000"/>
                <w:lang w:eastAsia="fr-FR"/>
              </w:rPr>
              <w:t xml:space="preserve"> 500 € </w:t>
            </w:r>
          </w:p>
        </w:tc>
      </w:tr>
      <w:tr w:rsidR="00605DAB" w:rsidRPr="008A38EF" w:rsidTr="00266DBD">
        <w:trPr>
          <w:trHeight w:val="300"/>
        </w:trPr>
        <w:tc>
          <w:tcPr>
            <w:tcW w:w="2300" w:type="dxa"/>
            <w:tcBorders>
              <w:top w:val="nil"/>
              <w:left w:val="single" w:sz="8" w:space="0" w:color="auto"/>
              <w:bottom w:val="single" w:sz="4" w:space="0" w:color="auto"/>
              <w:right w:val="nil"/>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rPr>
                <w:rFonts w:ascii="Calibri" w:hAnsi="Calibri"/>
                <w:color w:val="000000"/>
                <w:lang w:eastAsia="fr-FR"/>
              </w:rPr>
            </w:pPr>
            <w:r w:rsidRPr="008A38EF">
              <w:rPr>
                <w:rFonts w:ascii="Calibri" w:hAnsi="Calibri"/>
                <w:color w:val="000000"/>
                <w:lang w:eastAsia="fr-FR"/>
              </w:rPr>
              <w:t>Total</w:t>
            </w:r>
          </w:p>
        </w:tc>
        <w:tc>
          <w:tcPr>
            <w:tcW w:w="1580" w:type="dxa"/>
            <w:tcBorders>
              <w:top w:val="nil"/>
              <w:left w:val="single" w:sz="4" w:space="0" w:color="auto"/>
              <w:bottom w:val="single" w:sz="4" w:space="0" w:color="auto"/>
              <w:right w:val="single" w:sz="4"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jc w:val="right"/>
              <w:rPr>
                <w:rFonts w:ascii="Calibri" w:hAnsi="Calibri"/>
                <w:color w:val="000000"/>
                <w:lang w:eastAsia="fr-FR"/>
              </w:rPr>
            </w:pPr>
            <w:r w:rsidRPr="008A38EF">
              <w:rPr>
                <w:rFonts w:ascii="Calibri" w:hAnsi="Calibri"/>
                <w:color w:val="000000"/>
                <w:lang w:eastAsia="fr-FR"/>
              </w:rPr>
              <w:t xml:space="preserve"> 10 016 € </w:t>
            </w:r>
          </w:p>
        </w:tc>
        <w:tc>
          <w:tcPr>
            <w:tcW w:w="1720" w:type="dxa"/>
            <w:tcBorders>
              <w:top w:val="nil"/>
              <w:left w:val="nil"/>
              <w:bottom w:val="single" w:sz="4" w:space="0" w:color="auto"/>
              <w:right w:val="single" w:sz="8"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jc w:val="right"/>
              <w:rPr>
                <w:rFonts w:ascii="Calibri" w:hAnsi="Calibri"/>
                <w:color w:val="000000"/>
                <w:lang w:eastAsia="fr-FR"/>
              </w:rPr>
            </w:pPr>
            <w:r w:rsidRPr="008A38EF">
              <w:rPr>
                <w:rFonts w:ascii="Calibri" w:hAnsi="Calibri"/>
                <w:color w:val="000000"/>
                <w:lang w:eastAsia="fr-FR"/>
              </w:rPr>
              <w:t xml:space="preserve"> 5 620 € </w:t>
            </w:r>
          </w:p>
        </w:tc>
      </w:tr>
      <w:tr w:rsidR="00605DAB" w:rsidRPr="008A38EF" w:rsidTr="00266DBD">
        <w:trPr>
          <w:trHeight w:val="300"/>
        </w:trPr>
        <w:tc>
          <w:tcPr>
            <w:tcW w:w="2300" w:type="dxa"/>
            <w:tcBorders>
              <w:top w:val="nil"/>
              <w:left w:val="single" w:sz="8" w:space="0" w:color="auto"/>
              <w:bottom w:val="nil"/>
              <w:right w:val="nil"/>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rPr>
                <w:rFonts w:ascii="Calibri" w:hAnsi="Calibri"/>
                <w:color w:val="000000"/>
                <w:lang w:eastAsia="fr-FR"/>
              </w:rPr>
            </w:pPr>
            <w:r w:rsidRPr="008A38EF">
              <w:rPr>
                <w:rFonts w:ascii="Calibri" w:hAnsi="Calibri"/>
                <w:color w:val="000000"/>
                <w:lang w:eastAsia="fr-FR"/>
              </w:rPr>
              <w:t> </w:t>
            </w:r>
          </w:p>
        </w:tc>
        <w:tc>
          <w:tcPr>
            <w:tcW w:w="1580" w:type="dxa"/>
            <w:tcBorders>
              <w:top w:val="nil"/>
              <w:left w:val="nil"/>
              <w:bottom w:val="nil"/>
              <w:right w:val="nil"/>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rPr>
                <w:rFonts w:ascii="Calibri" w:hAnsi="Calibri"/>
                <w:color w:val="000000"/>
                <w:lang w:eastAsia="fr-FR"/>
              </w:rPr>
            </w:pPr>
          </w:p>
        </w:tc>
        <w:tc>
          <w:tcPr>
            <w:tcW w:w="1720" w:type="dxa"/>
            <w:tcBorders>
              <w:top w:val="nil"/>
              <w:left w:val="nil"/>
              <w:bottom w:val="nil"/>
              <w:right w:val="single" w:sz="8"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rPr>
                <w:rFonts w:ascii="Calibri" w:hAnsi="Calibri"/>
                <w:color w:val="000000"/>
                <w:lang w:eastAsia="fr-FR"/>
              </w:rPr>
            </w:pPr>
            <w:r w:rsidRPr="008A38EF">
              <w:rPr>
                <w:rFonts w:ascii="Calibri" w:hAnsi="Calibri"/>
                <w:color w:val="000000"/>
                <w:lang w:eastAsia="fr-FR"/>
              </w:rPr>
              <w:t> </w:t>
            </w:r>
          </w:p>
        </w:tc>
      </w:tr>
      <w:tr w:rsidR="00605DAB" w:rsidRPr="008A38EF" w:rsidTr="00266DBD">
        <w:trPr>
          <w:trHeight w:val="300"/>
        </w:trPr>
        <w:tc>
          <w:tcPr>
            <w:tcW w:w="2300" w:type="dxa"/>
            <w:tcBorders>
              <w:top w:val="single" w:sz="4" w:space="0" w:color="auto"/>
              <w:left w:val="single" w:sz="8" w:space="0" w:color="auto"/>
              <w:bottom w:val="nil"/>
              <w:right w:val="nil"/>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rPr>
                <w:rFonts w:ascii="Calibri" w:hAnsi="Calibri"/>
                <w:color w:val="000000"/>
                <w:lang w:eastAsia="fr-FR"/>
              </w:rPr>
            </w:pPr>
            <w:r w:rsidRPr="008A38EF">
              <w:rPr>
                <w:rFonts w:ascii="Calibri" w:hAnsi="Calibri"/>
                <w:color w:val="000000"/>
                <w:lang w:eastAsia="fr-FR"/>
              </w:rPr>
              <w:t>Cotisations</w:t>
            </w:r>
          </w:p>
        </w:tc>
        <w:tc>
          <w:tcPr>
            <w:tcW w:w="1580" w:type="dxa"/>
            <w:tcBorders>
              <w:top w:val="single" w:sz="4" w:space="0" w:color="auto"/>
              <w:left w:val="single" w:sz="4" w:space="0" w:color="auto"/>
              <w:bottom w:val="nil"/>
              <w:right w:val="single" w:sz="4"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jc w:val="right"/>
              <w:rPr>
                <w:rFonts w:ascii="Calibri" w:hAnsi="Calibri"/>
                <w:color w:val="000000"/>
                <w:lang w:eastAsia="fr-FR"/>
              </w:rPr>
            </w:pPr>
            <w:r w:rsidRPr="008A38EF">
              <w:rPr>
                <w:rFonts w:ascii="Calibri" w:hAnsi="Calibri"/>
                <w:color w:val="000000"/>
                <w:lang w:eastAsia="fr-FR"/>
              </w:rPr>
              <w:t xml:space="preserve"> 6 712 € </w:t>
            </w:r>
          </w:p>
        </w:tc>
        <w:tc>
          <w:tcPr>
            <w:tcW w:w="1720" w:type="dxa"/>
            <w:tcBorders>
              <w:top w:val="single" w:sz="4" w:space="0" w:color="auto"/>
              <w:left w:val="nil"/>
              <w:bottom w:val="nil"/>
              <w:right w:val="single" w:sz="8"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jc w:val="right"/>
              <w:rPr>
                <w:rFonts w:ascii="Calibri" w:hAnsi="Calibri"/>
                <w:color w:val="000000"/>
                <w:lang w:eastAsia="fr-FR"/>
              </w:rPr>
            </w:pPr>
            <w:r w:rsidRPr="008A38EF">
              <w:rPr>
                <w:rFonts w:ascii="Calibri" w:hAnsi="Calibri"/>
                <w:color w:val="000000"/>
                <w:lang w:eastAsia="fr-FR"/>
              </w:rPr>
              <w:t xml:space="preserve"> 6 000 € </w:t>
            </w:r>
          </w:p>
        </w:tc>
      </w:tr>
      <w:tr w:rsidR="00605DAB" w:rsidRPr="008A38EF" w:rsidTr="00266DBD">
        <w:trPr>
          <w:trHeight w:val="320"/>
        </w:trPr>
        <w:tc>
          <w:tcPr>
            <w:tcW w:w="2300" w:type="dxa"/>
            <w:tcBorders>
              <w:top w:val="nil"/>
              <w:left w:val="single" w:sz="8" w:space="0" w:color="auto"/>
              <w:bottom w:val="single" w:sz="8" w:space="0" w:color="auto"/>
              <w:right w:val="nil"/>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rPr>
                <w:rFonts w:ascii="Calibri" w:hAnsi="Calibri"/>
                <w:color w:val="000000"/>
                <w:lang w:eastAsia="fr-FR"/>
              </w:rPr>
            </w:pPr>
            <w:r w:rsidRPr="008A38EF">
              <w:rPr>
                <w:rFonts w:ascii="Calibri" w:hAnsi="Calibri"/>
                <w:color w:val="000000"/>
                <w:lang w:eastAsia="fr-FR"/>
              </w:rPr>
              <w:t>Résultat</w:t>
            </w:r>
          </w:p>
        </w:tc>
        <w:tc>
          <w:tcPr>
            <w:tcW w:w="1580" w:type="dxa"/>
            <w:tcBorders>
              <w:top w:val="nil"/>
              <w:left w:val="single" w:sz="4" w:space="0" w:color="auto"/>
              <w:bottom w:val="single" w:sz="8" w:space="0" w:color="auto"/>
              <w:right w:val="single" w:sz="4"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jc w:val="right"/>
              <w:rPr>
                <w:rFonts w:ascii="Calibri" w:hAnsi="Calibri"/>
                <w:color w:val="FF0000"/>
                <w:lang w:eastAsia="fr-FR"/>
              </w:rPr>
            </w:pPr>
            <w:r w:rsidRPr="008A38EF">
              <w:rPr>
                <w:rFonts w:ascii="Calibri" w:hAnsi="Calibri"/>
                <w:color w:val="FF0000"/>
                <w:lang w:eastAsia="fr-FR"/>
              </w:rPr>
              <w:t xml:space="preserve">-3 304 € </w:t>
            </w:r>
          </w:p>
        </w:tc>
        <w:tc>
          <w:tcPr>
            <w:tcW w:w="1720" w:type="dxa"/>
            <w:tcBorders>
              <w:top w:val="nil"/>
              <w:left w:val="nil"/>
              <w:bottom w:val="single" w:sz="8" w:space="0" w:color="auto"/>
              <w:right w:val="single" w:sz="8" w:space="0" w:color="auto"/>
            </w:tcBorders>
            <w:noWrap/>
            <w:vAlign w:val="bottom"/>
          </w:tcPr>
          <w:p w:rsidR="00605DAB" w:rsidRPr="008A38EF" w:rsidRDefault="00605DAB" w:rsidP="00266DBD">
            <w:pPr>
              <w:pBdr>
                <w:top w:val="none" w:sz="0" w:space="0" w:color="auto"/>
                <w:left w:val="none" w:sz="0" w:space="0" w:color="auto"/>
                <w:bottom w:val="none" w:sz="0" w:space="0" w:color="auto"/>
                <w:right w:val="none" w:sz="0" w:space="0" w:color="auto"/>
                <w:bar w:val="none" w:sz="0" w:color="auto"/>
              </w:pBdr>
              <w:jc w:val="right"/>
              <w:rPr>
                <w:rFonts w:ascii="Calibri" w:hAnsi="Calibri"/>
                <w:lang w:eastAsia="fr-FR"/>
              </w:rPr>
            </w:pPr>
            <w:r w:rsidRPr="008A38EF">
              <w:rPr>
                <w:rFonts w:ascii="Calibri" w:hAnsi="Calibri"/>
                <w:lang w:eastAsia="fr-FR"/>
              </w:rPr>
              <w:t xml:space="preserve"> 380 € </w:t>
            </w:r>
          </w:p>
        </w:tc>
      </w:tr>
    </w:tbl>
    <w:p w:rsidR="00605DAB" w:rsidRPr="008A38EF" w:rsidRDefault="00605DAB" w:rsidP="004F5ABE">
      <w:pPr>
        <w:pStyle w:val="Default"/>
        <w:rPr>
          <w:rFonts w:ascii="Helvetica" w:hAnsi="Helvetica" w:cs="Times New Roman"/>
          <w:color w:val="auto"/>
          <w:sz w:val="20"/>
          <w:szCs w:val="20"/>
        </w:rPr>
      </w:pPr>
    </w:p>
    <w:p w:rsidR="00605DAB" w:rsidRPr="008A38EF" w:rsidRDefault="00605DAB">
      <w:pPr>
        <w:pBdr>
          <w:top w:val="none" w:sz="0" w:space="0" w:color="auto"/>
          <w:left w:val="none" w:sz="0" w:space="0" w:color="auto"/>
          <w:bottom w:val="none" w:sz="0" w:space="0" w:color="auto"/>
          <w:right w:val="none" w:sz="0" w:space="0" w:color="auto"/>
          <w:bar w:val="none" w:sz="0" w:color="auto"/>
        </w:pBdr>
        <w:rPr>
          <w:rFonts w:ascii="Cambria" w:hAnsi="Cambria"/>
          <w:lang w:eastAsia="fr-FR"/>
        </w:rPr>
      </w:pPr>
    </w:p>
    <w:sectPr w:rsidR="00605DAB" w:rsidRPr="008A38EF" w:rsidSect="00AF5308">
      <w:pgSz w:w="11900" w:h="16840"/>
      <w:pgMar w:top="1417" w:right="1417" w:bottom="1417"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imSun">
    <w:altName w:val="??¨¬?"/>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63A0C"/>
    <w:multiLevelType w:val="hybridMultilevel"/>
    <w:tmpl w:val="5F7A262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D77770C"/>
    <w:multiLevelType w:val="hybridMultilevel"/>
    <w:tmpl w:val="9A04FFB4"/>
    <w:styleLink w:val="Nombres"/>
    <w:lvl w:ilvl="0" w:tplc="31528194">
      <w:start w:val="1"/>
      <w:numFmt w:val="decimal"/>
      <w:lvlText w:val="%1."/>
      <w:lvlJc w:val="left"/>
      <w:pPr>
        <w:ind w:left="327" w:hanging="327"/>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DF4F004">
      <w:start w:val="1"/>
      <w:numFmt w:val="decimal"/>
      <w:lvlText w:val="%2."/>
      <w:lvlJc w:val="left"/>
      <w:pPr>
        <w:ind w:left="687" w:hanging="327"/>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7D81F66">
      <w:start w:val="1"/>
      <w:numFmt w:val="decimal"/>
      <w:lvlText w:val="%3."/>
      <w:lvlJc w:val="left"/>
      <w:pPr>
        <w:ind w:left="1047" w:hanging="327"/>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BD433B4">
      <w:start w:val="1"/>
      <w:numFmt w:val="decimal"/>
      <w:lvlText w:val="%4."/>
      <w:lvlJc w:val="left"/>
      <w:pPr>
        <w:ind w:left="1407" w:hanging="327"/>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E02A740">
      <w:start w:val="1"/>
      <w:numFmt w:val="decimal"/>
      <w:lvlText w:val="%5."/>
      <w:lvlJc w:val="left"/>
      <w:pPr>
        <w:ind w:left="1767" w:hanging="327"/>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9B695F4">
      <w:start w:val="1"/>
      <w:numFmt w:val="decimal"/>
      <w:lvlText w:val="%6."/>
      <w:lvlJc w:val="left"/>
      <w:pPr>
        <w:ind w:left="2127" w:hanging="327"/>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4A83AD4">
      <w:start w:val="1"/>
      <w:numFmt w:val="decimal"/>
      <w:lvlText w:val="%7."/>
      <w:lvlJc w:val="left"/>
      <w:pPr>
        <w:ind w:left="2487" w:hanging="327"/>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0949134">
      <w:start w:val="1"/>
      <w:numFmt w:val="decimal"/>
      <w:lvlText w:val="%8."/>
      <w:lvlJc w:val="left"/>
      <w:pPr>
        <w:ind w:left="2847" w:hanging="327"/>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96C47EE">
      <w:start w:val="1"/>
      <w:numFmt w:val="decimal"/>
      <w:lvlText w:val="%9."/>
      <w:lvlJc w:val="left"/>
      <w:pPr>
        <w:ind w:left="3207" w:hanging="327"/>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nsid w:val="659C5397"/>
    <w:multiLevelType w:val="hybridMultilevel"/>
    <w:tmpl w:val="42F288B0"/>
    <w:lvl w:ilvl="0" w:tplc="54CA29E4">
      <w:start w:val="1"/>
      <w:numFmt w:val="decimal"/>
      <w:lvlText w:val="%1."/>
      <w:lvlJc w:val="left"/>
      <w:pPr>
        <w:ind w:left="327" w:hanging="327"/>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5CC039A">
      <w:start w:val="1"/>
      <w:numFmt w:val="decimal"/>
      <w:lvlText w:val="%2."/>
      <w:lvlJc w:val="left"/>
      <w:pPr>
        <w:ind w:left="1047" w:hanging="327"/>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0F2D634">
      <w:start w:val="1"/>
      <w:numFmt w:val="decimal"/>
      <w:lvlText w:val="%3."/>
      <w:lvlJc w:val="left"/>
      <w:pPr>
        <w:ind w:left="1767" w:hanging="327"/>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FAC03AE">
      <w:start w:val="1"/>
      <w:numFmt w:val="decimal"/>
      <w:lvlText w:val="%4."/>
      <w:lvlJc w:val="left"/>
      <w:pPr>
        <w:ind w:left="2487" w:hanging="327"/>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79E04DA">
      <w:start w:val="1"/>
      <w:numFmt w:val="decimal"/>
      <w:lvlText w:val="%5."/>
      <w:lvlJc w:val="left"/>
      <w:pPr>
        <w:ind w:left="3207" w:hanging="327"/>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55CF3EA">
      <w:start w:val="1"/>
      <w:numFmt w:val="decimal"/>
      <w:lvlText w:val="%6."/>
      <w:lvlJc w:val="left"/>
      <w:pPr>
        <w:ind w:left="3927" w:hanging="327"/>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3CA0DA6">
      <w:start w:val="1"/>
      <w:numFmt w:val="decimal"/>
      <w:lvlText w:val="%7."/>
      <w:lvlJc w:val="left"/>
      <w:pPr>
        <w:ind w:left="4647" w:hanging="327"/>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9BC51CE">
      <w:start w:val="1"/>
      <w:numFmt w:val="decimal"/>
      <w:lvlText w:val="%8."/>
      <w:lvlJc w:val="left"/>
      <w:pPr>
        <w:ind w:left="5367" w:hanging="327"/>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ECC528A">
      <w:start w:val="1"/>
      <w:numFmt w:val="decimal"/>
      <w:lvlText w:val="%9."/>
      <w:lvlJc w:val="left"/>
      <w:pPr>
        <w:ind w:left="6087" w:hanging="327"/>
      </w:pPr>
      <w:rPr>
        <w:rFonts w:hAnsi="Arial Unicode MS" w:cs="Times New Roman"/>
        <w:b/>
        <w:bC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nsid w:val="7C355AFF"/>
    <w:multiLevelType w:val="hybridMultilevel"/>
    <w:tmpl w:val="9A04FFB4"/>
    <w:numStyleLink w:val="Nombres"/>
  </w:abstractNum>
  <w:num w:numId="1">
    <w:abstractNumId w:val="1"/>
  </w:num>
  <w:num w:numId="2">
    <w:abstractNumId w:val="3"/>
  </w:num>
  <w:num w:numId="3">
    <w:abstractNumId w:val="2"/>
    <w:lvlOverride w:ilvl="0">
      <w:startOverride w:val="3"/>
    </w:lvlOverride>
  </w:num>
  <w:num w:numId="4">
    <w:abstractNumId w:val="3"/>
    <w:lvlOverride w:ilvl="0">
      <w:startOverride w:val="4"/>
    </w:lvlOverride>
  </w:num>
  <w:num w:numId="5">
    <w:abstractNumId w:val="3"/>
    <w:lvlOverride w:ilvl="0">
      <w:startOverride w:val="5"/>
    </w:lvlOverride>
  </w:num>
  <w:num w:numId="6">
    <w:abstractNumId w:val="2"/>
    <w:lvlOverride w:ilvl="0">
      <w:startOverride w:val="6"/>
      <w:lvl w:ilvl="0" w:tplc="54CA29E4">
        <w:start w:val="6"/>
        <w:numFmt w:val="decimal"/>
        <w:lvlText w:val="%1."/>
        <w:lvlJc w:val="left"/>
        <w:pPr>
          <w:ind w:left="327" w:hanging="327"/>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55CC039A">
        <w:start w:val="1"/>
        <w:numFmt w:val="decimal"/>
        <w:lvlText w:val="%2."/>
        <w:lvlJc w:val="left"/>
        <w:pPr>
          <w:ind w:left="1047" w:hanging="327"/>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A0F2D634">
        <w:start w:val="1"/>
        <w:numFmt w:val="decimal"/>
        <w:lvlText w:val="%3."/>
        <w:lvlJc w:val="left"/>
        <w:pPr>
          <w:ind w:left="1767" w:hanging="327"/>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FFAC03AE">
        <w:start w:val="1"/>
        <w:numFmt w:val="decimal"/>
        <w:lvlText w:val="%4."/>
        <w:lvlJc w:val="left"/>
        <w:pPr>
          <w:ind w:left="2487" w:hanging="327"/>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979E04DA">
        <w:start w:val="1"/>
        <w:numFmt w:val="decimal"/>
        <w:lvlText w:val="%5."/>
        <w:lvlJc w:val="left"/>
        <w:pPr>
          <w:ind w:left="3207" w:hanging="327"/>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655CF3EA">
        <w:start w:val="1"/>
        <w:numFmt w:val="decimal"/>
        <w:lvlText w:val="%6."/>
        <w:lvlJc w:val="left"/>
        <w:pPr>
          <w:ind w:left="3927" w:hanging="327"/>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F3CA0DA6">
        <w:start w:val="1"/>
        <w:numFmt w:val="decimal"/>
        <w:lvlText w:val="%7."/>
        <w:lvlJc w:val="left"/>
        <w:pPr>
          <w:ind w:left="4647" w:hanging="327"/>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E9BC51CE">
        <w:start w:val="1"/>
        <w:numFmt w:val="decimal"/>
        <w:lvlText w:val="%8."/>
        <w:lvlJc w:val="left"/>
        <w:pPr>
          <w:ind w:left="5367" w:hanging="327"/>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AECC528A">
        <w:start w:val="1"/>
        <w:numFmt w:val="decimal"/>
        <w:lvlText w:val="%9."/>
        <w:lvlJc w:val="left"/>
        <w:pPr>
          <w:ind w:left="6087" w:hanging="327"/>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num>
  <w:num w:numId="7">
    <w:abstractNumId w:val="3"/>
    <w:lvlOverride w:ilvl="0">
      <w:startOverride w:val="7"/>
    </w:lvlOverride>
  </w:num>
  <w:num w:numId="8">
    <w:abstractNumId w:val="2"/>
    <w:lvlOverride w:ilvl="0">
      <w:startOverride w:val="8"/>
      <w:lvl w:ilvl="0" w:tplc="54CA29E4">
        <w:start w:val="8"/>
        <w:numFmt w:val="decimal"/>
        <w:lvlText w:val="%1."/>
        <w:lvlJc w:val="left"/>
        <w:pPr>
          <w:ind w:left="327" w:hanging="327"/>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55CC039A">
        <w:start w:val="1"/>
        <w:numFmt w:val="decimal"/>
        <w:lvlText w:val="%2."/>
        <w:lvlJc w:val="left"/>
        <w:pPr>
          <w:ind w:left="1047" w:hanging="327"/>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A0F2D634">
        <w:start w:val="1"/>
        <w:numFmt w:val="decimal"/>
        <w:lvlText w:val="%3."/>
        <w:lvlJc w:val="left"/>
        <w:pPr>
          <w:ind w:left="1767" w:hanging="327"/>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FFAC03AE">
        <w:start w:val="1"/>
        <w:numFmt w:val="decimal"/>
        <w:lvlText w:val="%4."/>
        <w:lvlJc w:val="left"/>
        <w:pPr>
          <w:ind w:left="2487" w:hanging="327"/>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979E04DA">
        <w:start w:val="1"/>
        <w:numFmt w:val="decimal"/>
        <w:lvlText w:val="%5."/>
        <w:lvlJc w:val="left"/>
        <w:pPr>
          <w:ind w:left="3207" w:hanging="327"/>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655CF3EA">
        <w:start w:val="1"/>
        <w:numFmt w:val="decimal"/>
        <w:lvlText w:val="%6."/>
        <w:lvlJc w:val="left"/>
        <w:pPr>
          <w:ind w:left="3927" w:hanging="327"/>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F3CA0DA6">
        <w:start w:val="1"/>
        <w:numFmt w:val="decimal"/>
        <w:lvlText w:val="%7."/>
        <w:lvlJc w:val="left"/>
        <w:pPr>
          <w:ind w:left="4647" w:hanging="327"/>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E9BC51CE">
        <w:start w:val="1"/>
        <w:numFmt w:val="decimal"/>
        <w:lvlText w:val="%8."/>
        <w:lvlJc w:val="left"/>
        <w:pPr>
          <w:ind w:left="5367" w:hanging="327"/>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AECC528A">
        <w:start w:val="1"/>
        <w:numFmt w:val="decimal"/>
        <w:lvlText w:val="%9."/>
        <w:lvlJc w:val="left"/>
        <w:pPr>
          <w:ind w:left="6087" w:hanging="327"/>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9">
    <w:abstractNumId w:val="2"/>
    <w:lvlOverride w:ilvl="0">
      <w:startOverride w:val="1"/>
      <w:lvl w:ilvl="0" w:tplc="54CA29E4">
        <w:start w:val="1"/>
        <w:numFmt w:val="decimal"/>
        <w:suff w:val="nothing"/>
        <w:lvlText w:val="%1."/>
        <w:lvlJc w:val="left"/>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55CC039A">
        <w:start w:val="1"/>
        <w:numFmt w:val="decimal"/>
        <w:suff w:val="nothing"/>
        <w:lvlText w:val="%2."/>
        <w:lvlJc w:val="left"/>
        <w:pPr>
          <w:ind w:left="72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A0F2D634">
        <w:start w:val="1"/>
        <w:numFmt w:val="decimal"/>
        <w:suff w:val="nothing"/>
        <w:lvlText w:val="%3."/>
        <w:lvlJc w:val="left"/>
        <w:pPr>
          <w:ind w:left="144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FFAC03AE">
        <w:start w:val="1"/>
        <w:numFmt w:val="decimal"/>
        <w:suff w:val="nothing"/>
        <w:lvlText w:val="%4."/>
        <w:lvlJc w:val="left"/>
        <w:pPr>
          <w:ind w:left="216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979E04DA">
        <w:start w:val="1"/>
        <w:numFmt w:val="decimal"/>
        <w:suff w:val="nothing"/>
        <w:lvlText w:val="%5."/>
        <w:lvlJc w:val="left"/>
        <w:pPr>
          <w:ind w:left="288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655CF3EA">
        <w:start w:val="1"/>
        <w:numFmt w:val="decimal"/>
        <w:suff w:val="nothing"/>
        <w:lvlText w:val="%6."/>
        <w:lvlJc w:val="left"/>
        <w:pPr>
          <w:ind w:left="360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F3CA0DA6">
        <w:start w:val="1"/>
        <w:numFmt w:val="decimal"/>
        <w:suff w:val="nothing"/>
        <w:lvlText w:val="%7."/>
        <w:lvlJc w:val="left"/>
        <w:pPr>
          <w:ind w:left="432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E9BC51CE">
        <w:start w:val="1"/>
        <w:numFmt w:val="decimal"/>
        <w:suff w:val="nothing"/>
        <w:lvlText w:val="%8."/>
        <w:lvlJc w:val="left"/>
        <w:pPr>
          <w:ind w:left="504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AECC528A">
        <w:start w:val="1"/>
        <w:numFmt w:val="decimal"/>
        <w:suff w:val="nothing"/>
        <w:lvlText w:val="%9."/>
        <w:lvlJc w:val="left"/>
        <w:pPr>
          <w:ind w:left="576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num>
  <w:num w:numId="10">
    <w:abstractNumId w:val="2"/>
    <w:lvlOverride w:ilvl="0">
      <w:lvl w:ilvl="0" w:tplc="54CA29E4">
        <w:start w:val="1"/>
        <w:numFmt w:val="decimal"/>
        <w:suff w:val="nothing"/>
        <w:lvlText w:val="%1."/>
        <w:lvlJc w:val="left"/>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1">
      <w:lvl w:ilvl="1" w:tplc="55CC039A">
        <w:start w:val="1"/>
        <w:numFmt w:val="decimal"/>
        <w:suff w:val="nothing"/>
        <w:lvlText w:val="%2."/>
        <w:lvlJc w:val="left"/>
        <w:pPr>
          <w:ind w:left="720"/>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lvl w:ilvl="2" w:tplc="A0F2D634">
        <w:start w:val="1"/>
        <w:numFmt w:val="decimal"/>
        <w:suff w:val="nothing"/>
        <w:lvlText w:val="%3."/>
        <w:lvlJc w:val="left"/>
        <w:pPr>
          <w:ind w:left="1440"/>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lvl w:ilvl="3" w:tplc="FFAC03AE">
        <w:start w:val="1"/>
        <w:numFmt w:val="decimal"/>
        <w:suff w:val="nothing"/>
        <w:lvlText w:val="%4."/>
        <w:lvlJc w:val="left"/>
        <w:pPr>
          <w:ind w:left="2160"/>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lvl w:ilvl="4" w:tplc="979E04DA">
        <w:start w:val="1"/>
        <w:numFmt w:val="decimal"/>
        <w:suff w:val="nothing"/>
        <w:lvlText w:val="%5."/>
        <w:lvlJc w:val="left"/>
        <w:pPr>
          <w:ind w:left="2880"/>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lvl w:ilvl="5" w:tplc="655CF3EA">
        <w:start w:val="1"/>
        <w:numFmt w:val="decimal"/>
        <w:suff w:val="nothing"/>
        <w:lvlText w:val="%6."/>
        <w:lvlJc w:val="left"/>
        <w:pPr>
          <w:ind w:left="3600"/>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lvl w:ilvl="6" w:tplc="F3CA0DA6">
        <w:start w:val="1"/>
        <w:numFmt w:val="decimal"/>
        <w:suff w:val="nothing"/>
        <w:lvlText w:val="%7."/>
        <w:lvlJc w:val="left"/>
        <w:pPr>
          <w:ind w:left="4320"/>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lvl w:ilvl="7" w:tplc="E9BC51CE">
        <w:start w:val="1"/>
        <w:numFmt w:val="decimal"/>
        <w:suff w:val="nothing"/>
        <w:lvlText w:val="%8."/>
        <w:lvlJc w:val="left"/>
        <w:pPr>
          <w:ind w:left="5040"/>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lvl w:ilvl="8" w:tplc="AECC528A">
        <w:start w:val="1"/>
        <w:numFmt w:val="decimal"/>
        <w:suff w:val="nothing"/>
        <w:lvlText w:val="%9."/>
        <w:lvlJc w:val="left"/>
        <w:pPr>
          <w:ind w:left="5760"/>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11">
    <w:abstractNumId w:val="2"/>
    <w:lvlOverride w:ilvl="0">
      <w:lvl w:ilvl="0" w:tplc="54CA29E4">
        <w:start w:val="1"/>
        <w:numFmt w:val="decimal"/>
        <w:suff w:val="nothing"/>
        <w:lvlText w:val="%1."/>
        <w:lvlJc w:val="left"/>
        <w:pPr>
          <w:tabs>
            <w:tab w:val="left" w:pos="220"/>
            <w:tab w:val="left" w:pos="720"/>
          </w:tabs>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1">
      <w:lvl w:ilvl="1" w:tplc="55CC039A">
        <w:start w:val="1"/>
        <w:numFmt w:val="decimal"/>
        <w:suff w:val="nothing"/>
        <w:lvlText w:val="%2."/>
        <w:lvlJc w:val="left"/>
        <w:pPr>
          <w:tabs>
            <w:tab w:val="left" w:pos="220"/>
            <w:tab w:val="left" w:pos="720"/>
          </w:tabs>
          <w:ind w:left="720"/>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lvl w:ilvl="2" w:tplc="A0F2D634">
        <w:start w:val="1"/>
        <w:numFmt w:val="decimal"/>
        <w:suff w:val="nothing"/>
        <w:lvlText w:val="%3."/>
        <w:lvlJc w:val="left"/>
        <w:pPr>
          <w:tabs>
            <w:tab w:val="left" w:pos="220"/>
            <w:tab w:val="left" w:pos="720"/>
          </w:tabs>
          <w:ind w:left="1440"/>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lvl w:ilvl="3" w:tplc="FFAC03AE">
        <w:start w:val="1"/>
        <w:numFmt w:val="decimal"/>
        <w:suff w:val="nothing"/>
        <w:lvlText w:val="%4."/>
        <w:lvlJc w:val="left"/>
        <w:pPr>
          <w:tabs>
            <w:tab w:val="left" w:pos="220"/>
            <w:tab w:val="left" w:pos="720"/>
          </w:tabs>
          <w:ind w:left="2160"/>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lvl w:ilvl="4" w:tplc="979E04DA">
        <w:start w:val="1"/>
        <w:numFmt w:val="decimal"/>
        <w:suff w:val="nothing"/>
        <w:lvlText w:val="%5."/>
        <w:lvlJc w:val="left"/>
        <w:pPr>
          <w:tabs>
            <w:tab w:val="left" w:pos="220"/>
            <w:tab w:val="left" w:pos="720"/>
          </w:tabs>
          <w:ind w:left="2880"/>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lvl w:ilvl="5" w:tplc="655CF3EA">
        <w:start w:val="1"/>
        <w:numFmt w:val="decimal"/>
        <w:suff w:val="nothing"/>
        <w:lvlText w:val="%6."/>
        <w:lvlJc w:val="left"/>
        <w:pPr>
          <w:tabs>
            <w:tab w:val="left" w:pos="220"/>
            <w:tab w:val="left" w:pos="720"/>
          </w:tabs>
          <w:ind w:left="3600"/>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lvl w:ilvl="6" w:tplc="F3CA0DA6">
        <w:start w:val="1"/>
        <w:numFmt w:val="decimal"/>
        <w:suff w:val="nothing"/>
        <w:lvlText w:val="%7."/>
        <w:lvlJc w:val="left"/>
        <w:pPr>
          <w:tabs>
            <w:tab w:val="left" w:pos="220"/>
            <w:tab w:val="left" w:pos="720"/>
          </w:tabs>
          <w:ind w:left="4320"/>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lvl w:ilvl="7" w:tplc="E9BC51CE">
        <w:start w:val="1"/>
        <w:numFmt w:val="decimal"/>
        <w:suff w:val="nothing"/>
        <w:lvlText w:val="%8."/>
        <w:lvlJc w:val="left"/>
        <w:pPr>
          <w:tabs>
            <w:tab w:val="left" w:pos="220"/>
            <w:tab w:val="left" w:pos="720"/>
          </w:tabs>
          <w:ind w:left="5040"/>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lvl w:ilvl="8" w:tplc="AECC528A">
        <w:start w:val="1"/>
        <w:numFmt w:val="decimal"/>
        <w:suff w:val="nothing"/>
        <w:lvlText w:val="%9."/>
        <w:lvlJc w:val="left"/>
        <w:pPr>
          <w:tabs>
            <w:tab w:val="left" w:pos="220"/>
            <w:tab w:val="left" w:pos="720"/>
          </w:tabs>
          <w:ind w:left="5760"/>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12">
    <w:abstractNumId w:val="2"/>
    <w:lvlOverride w:ilvl="0">
      <w:lvl w:ilvl="0" w:tplc="54CA29E4">
        <w:start w:val="1"/>
        <w:numFmt w:val="decimal"/>
        <w:suff w:val="nothing"/>
        <w:lvlText w:val="%1."/>
        <w:lvlJc w:val="left"/>
        <w:pPr>
          <w:tabs>
            <w:tab w:val="left" w:pos="220"/>
            <w:tab w:val="left" w:pos="720"/>
          </w:tabs>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1">
      <w:lvl w:ilvl="1" w:tplc="55CC039A">
        <w:start w:val="1"/>
        <w:numFmt w:val="decimal"/>
        <w:suff w:val="nothing"/>
        <w:lvlText w:val="%2."/>
        <w:lvlJc w:val="left"/>
        <w:pPr>
          <w:tabs>
            <w:tab w:val="left" w:pos="220"/>
            <w:tab w:val="left" w:pos="720"/>
          </w:tabs>
          <w:ind w:left="72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2">
      <w:lvl w:ilvl="2" w:tplc="A0F2D634">
        <w:start w:val="1"/>
        <w:numFmt w:val="decimal"/>
        <w:suff w:val="nothing"/>
        <w:lvlText w:val="%3."/>
        <w:lvlJc w:val="left"/>
        <w:pPr>
          <w:tabs>
            <w:tab w:val="left" w:pos="220"/>
            <w:tab w:val="left" w:pos="720"/>
          </w:tabs>
          <w:ind w:left="144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3">
      <w:lvl w:ilvl="3" w:tplc="FFAC03AE">
        <w:start w:val="1"/>
        <w:numFmt w:val="decimal"/>
        <w:suff w:val="nothing"/>
        <w:lvlText w:val="%4."/>
        <w:lvlJc w:val="left"/>
        <w:pPr>
          <w:tabs>
            <w:tab w:val="left" w:pos="220"/>
            <w:tab w:val="left" w:pos="720"/>
          </w:tabs>
          <w:ind w:left="216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4">
      <w:lvl w:ilvl="4" w:tplc="979E04DA">
        <w:start w:val="1"/>
        <w:numFmt w:val="decimal"/>
        <w:suff w:val="nothing"/>
        <w:lvlText w:val="%5."/>
        <w:lvlJc w:val="left"/>
        <w:pPr>
          <w:tabs>
            <w:tab w:val="left" w:pos="220"/>
            <w:tab w:val="left" w:pos="720"/>
          </w:tabs>
          <w:ind w:left="288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5">
      <w:lvl w:ilvl="5" w:tplc="655CF3EA">
        <w:start w:val="1"/>
        <w:numFmt w:val="decimal"/>
        <w:suff w:val="nothing"/>
        <w:lvlText w:val="%6."/>
        <w:lvlJc w:val="left"/>
        <w:pPr>
          <w:tabs>
            <w:tab w:val="left" w:pos="220"/>
            <w:tab w:val="left" w:pos="720"/>
          </w:tabs>
          <w:ind w:left="360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6">
      <w:lvl w:ilvl="6" w:tplc="F3CA0DA6">
        <w:start w:val="1"/>
        <w:numFmt w:val="decimal"/>
        <w:suff w:val="nothing"/>
        <w:lvlText w:val="%7."/>
        <w:lvlJc w:val="left"/>
        <w:pPr>
          <w:tabs>
            <w:tab w:val="left" w:pos="220"/>
            <w:tab w:val="left" w:pos="720"/>
          </w:tabs>
          <w:ind w:left="432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7">
      <w:lvl w:ilvl="7" w:tplc="E9BC51CE">
        <w:start w:val="1"/>
        <w:numFmt w:val="decimal"/>
        <w:suff w:val="nothing"/>
        <w:lvlText w:val="%8."/>
        <w:lvlJc w:val="left"/>
        <w:pPr>
          <w:tabs>
            <w:tab w:val="left" w:pos="220"/>
            <w:tab w:val="left" w:pos="720"/>
          </w:tabs>
          <w:ind w:left="504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8">
      <w:lvl w:ilvl="8" w:tplc="AECC528A">
        <w:start w:val="1"/>
        <w:numFmt w:val="decimal"/>
        <w:suff w:val="nothing"/>
        <w:lvlText w:val="%9."/>
        <w:lvlJc w:val="left"/>
        <w:pPr>
          <w:tabs>
            <w:tab w:val="left" w:pos="220"/>
            <w:tab w:val="left" w:pos="720"/>
          </w:tabs>
          <w:ind w:left="576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BE"/>
    <w:rsid w:val="00002063"/>
    <w:rsid w:val="000317A6"/>
    <w:rsid w:val="000E2270"/>
    <w:rsid w:val="00266DBD"/>
    <w:rsid w:val="002755D7"/>
    <w:rsid w:val="00281246"/>
    <w:rsid w:val="003F50DB"/>
    <w:rsid w:val="0042321E"/>
    <w:rsid w:val="00427F1C"/>
    <w:rsid w:val="004457D4"/>
    <w:rsid w:val="00450968"/>
    <w:rsid w:val="00462051"/>
    <w:rsid w:val="004B5B2C"/>
    <w:rsid w:val="004F5ABE"/>
    <w:rsid w:val="005810E5"/>
    <w:rsid w:val="005C2650"/>
    <w:rsid w:val="00605DAB"/>
    <w:rsid w:val="0061268D"/>
    <w:rsid w:val="00643CFE"/>
    <w:rsid w:val="006C1C44"/>
    <w:rsid w:val="006F475E"/>
    <w:rsid w:val="00747119"/>
    <w:rsid w:val="007767B0"/>
    <w:rsid w:val="007F5DFD"/>
    <w:rsid w:val="008632A2"/>
    <w:rsid w:val="00893B5A"/>
    <w:rsid w:val="008A38EF"/>
    <w:rsid w:val="008B2F0A"/>
    <w:rsid w:val="00943C0F"/>
    <w:rsid w:val="00945FA0"/>
    <w:rsid w:val="0096063F"/>
    <w:rsid w:val="00AF5308"/>
    <w:rsid w:val="00B050BF"/>
    <w:rsid w:val="00B57544"/>
    <w:rsid w:val="00BB181F"/>
    <w:rsid w:val="00C47C78"/>
    <w:rsid w:val="00C634DE"/>
    <w:rsid w:val="00D3700A"/>
    <w:rsid w:val="00D905A0"/>
    <w:rsid w:val="00DB1928"/>
    <w:rsid w:val="00E43C7A"/>
    <w:rsid w:val="00E7282B"/>
    <w:rsid w:val="00EA000F"/>
    <w:rsid w:val="00F07180"/>
    <w:rsid w:val="00F61FAA"/>
    <w:rsid w:val="00FB2AE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AB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4F5ABE"/>
    <w:pPr>
      <w:autoSpaceDE w:val="0"/>
      <w:autoSpaceDN w:val="0"/>
      <w:adjustRightInd w:val="0"/>
    </w:pPr>
    <w:rPr>
      <w:rFonts w:ascii="Calibri" w:hAnsi="Calibri" w:cs="Calibri"/>
      <w:color w:val="000000"/>
      <w:sz w:val="24"/>
      <w:szCs w:val="24"/>
      <w:lang w:eastAsia="en-US"/>
    </w:rPr>
  </w:style>
  <w:style w:type="paragraph" w:styleId="Corpsdetexte">
    <w:name w:val="Body Text"/>
    <w:basedOn w:val="Normal"/>
    <w:link w:val="CorpsdetexteCar"/>
    <w:uiPriority w:val="99"/>
    <w:rsid w:val="00002063"/>
    <w:pPr>
      <w:widowControl w:val="0"/>
      <w:pBdr>
        <w:top w:val="none" w:sz="0" w:space="0" w:color="auto"/>
        <w:left w:val="none" w:sz="0" w:space="0" w:color="auto"/>
        <w:bottom w:val="none" w:sz="0" w:space="0" w:color="auto"/>
        <w:right w:val="none" w:sz="0" w:space="0" w:color="auto"/>
        <w:bar w:val="none" w:sz="0" w:color="auto"/>
      </w:pBdr>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uiPriority w:val="99"/>
    <w:locked/>
    <w:rsid w:val="00002063"/>
    <w:rPr>
      <w:rFonts w:ascii="Times New Roman" w:eastAsia="SimSun" w:hAnsi="Times New Roman" w:cs="Mangal"/>
      <w:kern w:val="1"/>
      <w:lang w:eastAsia="hi-IN" w:bidi="hi-IN"/>
    </w:rPr>
  </w:style>
  <w:style w:type="paragraph" w:customStyle="1" w:styleId="Corps">
    <w:name w:val="Corps"/>
    <w:uiPriority w:val="99"/>
    <w:rsid w:val="00943C0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rPr>
  </w:style>
  <w:style w:type="paragraph" w:customStyle="1" w:styleId="Pardfaut">
    <w:name w:val="Par défaut"/>
    <w:uiPriority w:val="99"/>
    <w:rsid w:val="00943C0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rPr>
  </w:style>
  <w:style w:type="paragraph" w:styleId="Textedebulles">
    <w:name w:val="Balloon Text"/>
    <w:basedOn w:val="Normal"/>
    <w:link w:val="TextedebullesCar"/>
    <w:uiPriority w:val="99"/>
    <w:semiHidden/>
    <w:rsid w:val="00943C0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943C0F"/>
    <w:rPr>
      <w:rFonts w:ascii="Lucida Grande" w:eastAsia="Times New Roman" w:hAnsi="Lucida Grande" w:cs="Lucida Grande"/>
      <w:sz w:val="18"/>
      <w:szCs w:val="18"/>
      <w:lang w:val="en-US" w:eastAsia="en-US"/>
    </w:rPr>
  </w:style>
  <w:style w:type="paragraph" w:styleId="NormalWeb">
    <w:name w:val="Normal (Web)"/>
    <w:basedOn w:val="Normal"/>
    <w:uiPriority w:val="99"/>
    <w:rsid w:val="007F5DFD"/>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lang w:eastAsia="fr-FR"/>
    </w:rPr>
  </w:style>
  <w:style w:type="numbering" w:customStyle="1" w:styleId="Nombres">
    <w:name w:val="Nombres"/>
    <w:rsid w:val="0008503D"/>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AB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4F5ABE"/>
    <w:pPr>
      <w:autoSpaceDE w:val="0"/>
      <w:autoSpaceDN w:val="0"/>
      <w:adjustRightInd w:val="0"/>
    </w:pPr>
    <w:rPr>
      <w:rFonts w:ascii="Calibri" w:hAnsi="Calibri" w:cs="Calibri"/>
      <w:color w:val="000000"/>
      <w:sz w:val="24"/>
      <w:szCs w:val="24"/>
      <w:lang w:eastAsia="en-US"/>
    </w:rPr>
  </w:style>
  <w:style w:type="paragraph" w:styleId="Corpsdetexte">
    <w:name w:val="Body Text"/>
    <w:basedOn w:val="Normal"/>
    <w:link w:val="CorpsdetexteCar"/>
    <w:uiPriority w:val="99"/>
    <w:rsid w:val="00002063"/>
    <w:pPr>
      <w:widowControl w:val="0"/>
      <w:pBdr>
        <w:top w:val="none" w:sz="0" w:space="0" w:color="auto"/>
        <w:left w:val="none" w:sz="0" w:space="0" w:color="auto"/>
        <w:bottom w:val="none" w:sz="0" w:space="0" w:color="auto"/>
        <w:right w:val="none" w:sz="0" w:space="0" w:color="auto"/>
        <w:bar w:val="none" w:sz="0" w:color="auto"/>
      </w:pBdr>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uiPriority w:val="99"/>
    <w:locked/>
    <w:rsid w:val="00002063"/>
    <w:rPr>
      <w:rFonts w:ascii="Times New Roman" w:eastAsia="SimSun" w:hAnsi="Times New Roman" w:cs="Mangal"/>
      <w:kern w:val="1"/>
      <w:lang w:eastAsia="hi-IN" w:bidi="hi-IN"/>
    </w:rPr>
  </w:style>
  <w:style w:type="paragraph" w:customStyle="1" w:styleId="Corps">
    <w:name w:val="Corps"/>
    <w:uiPriority w:val="99"/>
    <w:rsid w:val="00943C0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rPr>
  </w:style>
  <w:style w:type="paragraph" w:customStyle="1" w:styleId="Pardfaut">
    <w:name w:val="Par défaut"/>
    <w:uiPriority w:val="99"/>
    <w:rsid w:val="00943C0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rPr>
  </w:style>
  <w:style w:type="paragraph" w:styleId="Textedebulles">
    <w:name w:val="Balloon Text"/>
    <w:basedOn w:val="Normal"/>
    <w:link w:val="TextedebullesCar"/>
    <w:uiPriority w:val="99"/>
    <w:semiHidden/>
    <w:rsid w:val="00943C0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943C0F"/>
    <w:rPr>
      <w:rFonts w:ascii="Lucida Grande" w:eastAsia="Times New Roman" w:hAnsi="Lucida Grande" w:cs="Lucida Grande"/>
      <w:sz w:val="18"/>
      <w:szCs w:val="18"/>
      <w:lang w:val="en-US" w:eastAsia="en-US"/>
    </w:rPr>
  </w:style>
  <w:style w:type="paragraph" w:styleId="NormalWeb">
    <w:name w:val="Normal (Web)"/>
    <w:basedOn w:val="Normal"/>
    <w:uiPriority w:val="99"/>
    <w:rsid w:val="007F5DFD"/>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lang w:eastAsia="fr-FR"/>
    </w:rPr>
  </w:style>
  <w:style w:type="numbering" w:customStyle="1" w:styleId="Nombres">
    <w:name w:val="Nombres"/>
    <w:rsid w:val="0008503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2859">
      <w:marLeft w:val="0"/>
      <w:marRight w:val="0"/>
      <w:marTop w:val="0"/>
      <w:marBottom w:val="0"/>
      <w:divBdr>
        <w:top w:val="none" w:sz="0" w:space="0" w:color="auto"/>
        <w:left w:val="none" w:sz="0" w:space="0" w:color="auto"/>
        <w:bottom w:val="none" w:sz="0" w:space="0" w:color="auto"/>
        <w:right w:val="none" w:sz="0" w:space="0" w:color="auto"/>
      </w:divBdr>
    </w:div>
    <w:div w:id="10088286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2938</Words>
  <Characters>16165</Characters>
  <Application>Microsoft Macintosh Word</Application>
  <DocSecurity>0</DocSecurity>
  <Lines>134</Lines>
  <Paragraphs>38</Paragraphs>
  <ScaleCrop>false</ScaleCrop>
  <Company>Hewlett-Packard Company</Company>
  <LinksUpToDate>false</LinksUpToDate>
  <CharactersWithSpaces>19065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 Philippe</dc:creator>
  <cp:keywords/>
  <dc:description/>
  <cp:lastModifiedBy>Paul Philippe</cp:lastModifiedBy>
  <cp:revision>2</cp:revision>
  <cp:lastPrinted>2016-03-16T09:30:00Z</cp:lastPrinted>
  <dcterms:created xsi:type="dcterms:W3CDTF">2016-03-29T08:07:00Z</dcterms:created>
  <dcterms:modified xsi:type="dcterms:W3CDTF">2016-03-29T08:07:00Z</dcterms:modified>
</cp:coreProperties>
</file>